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630AC" w14:textId="214BC9AE" w:rsidR="005374DF" w:rsidRPr="00632762" w:rsidRDefault="005374DF" w:rsidP="006E5DF2">
      <w:pPr>
        <w:spacing w:after="120" w:line="360" w:lineRule="auto"/>
        <w:jc w:val="center"/>
        <w:rPr>
          <w:b/>
          <w:bCs/>
          <w:sz w:val="26"/>
          <w:szCs w:val="26"/>
          <w:u w:val="single"/>
        </w:rPr>
      </w:pPr>
      <w:bookmarkStart w:id="0" w:name="_Hlk164242493"/>
      <w:r w:rsidRPr="00632762">
        <w:rPr>
          <w:b/>
          <w:bCs/>
          <w:sz w:val="26"/>
          <w:szCs w:val="26"/>
          <w:u w:val="single"/>
        </w:rPr>
        <w:t xml:space="preserve">Überblick – Doppelstunde </w:t>
      </w:r>
      <w:r w:rsidR="003A423F">
        <w:rPr>
          <w:b/>
          <w:bCs/>
          <w:sz w:val="26"/>
          <w:szCs w:val="26"/>
          <w:u w:val="single"/>
        </w:rPr>
        <w:t>4</w:t>
      </w:r>
    </w:p>
    <w:p w14:paraId="0F2655BE" w14:textId="17616DAD" w:rsidR="006D6841" w:rsidRDefault="00CE05E0" w:rsidP="00162B73">
      <w:pPr>
        <w:spacing w:after="120" w:line="360" w:lineRule="auto"/>
        <w:jc w:val="both"/>
      </w:pPr>
      <w:r w:rsidRPr="00632762">
        <w:t>Im ersten Teil der Doppelstunde</w:t>
      </w:r>
      <w:r w:rsidR="006B5368" w:rsidRPr="00632762">
        <w:t xml:space="preserve"> </w:t>
      </w:r>
      <w:r w:rsidR="006D6841">
        <w:t xml:space="preserve">wird </w:t>
      </w:r>
      <w:r w:rsidR="001704FB">
        <w:t>im Rahmen eines einfachen Modells aus Energiebilanzen das Strahlungsgleichgewicht thematisiert</w:t>
      </w:r>
      <w:r w:rsidR="000F25F4">
        <w:t xml:space="preserve">, wobei der </w:t>
      </w:r>
      <w:r w:rsidR="00881AED">
        <w:t xml:space="preserve">Zusammenhang zum Prinzip der Energieerhaltung diskutiert wird. Schließlich </w:t>
      </w:r>
      <w:r w:rsidR="00CD1D76">
        <w:t xml:space="preserve">wird die </w:t>
      </w:r>
      <w:r w:rsidR="00D71817">
        <w:t>Verschiebung</w:t>
      </w:r>
      <w:r w:rsidR="005849DF">
        <w:t xml:space="preserve"> des </w:t>
      </w:r>
      <w:r w:rsidR="004C53C3">
        <w:t xml:space="preserve">Strahlungsgleichgewichts </w:t>
      </w:r>
      <w:r w:rsidR="00D71817">
        <w:t>als Folge de</w:t>
      </w:r>
      <w:r w:rsidR="00BD276F">
        <w:t xml:space="preserve">s menschengemachten Treibhauseffekts </w:t>
      </w:r>
      <w:r w:rsidR="00D6740D">
        <w:t xml:space="preserve">besprochen </w:t>
      </w:r>
      <w:r w:rsidR="00086B79">
        <w:t xml:space="preserve">und </w:t>
      </w:r>
      <w:r w:rsidR="00076CB9">
        <w:t xml:space="preserve">anhand der Energiebilanzen </w:t>
      </w:r>
      <w:r w:rsidR="008A419D">
        <w:t>veranschaulicht.</w:t>
      </w:r>
    </w:p>
    <w:p w14:paraId="3C19D21F" w14:textId="3E1D0E87" w:rsidR="003A423F" w:rsidRPr="00632762" w:rsidRDefault="003A423F" w:rsidP="00162B73">
      <w:pPr>
        <w:spacing w:after="120" w:line="360" w:lineRule="auto"/>
        <w:jc w:val="both"/>
      </w:pPr>
      <w:r>
        <w:t>Im zweiten Teil werden die Auswirkungen des Klimawandels auf die Menschen (Klimafakt 6), die Pflanzen (Klimafakt 7) und das Extremwetter (Klimafakt 8) anhand zweier Videoausschnitte untersucht und im Klimafakten-Heft gesichert.</w:t>
      </w:r>
    </w:p>
    <w:p w14:paraId="786B0E57" w14:textId="3E6E45A6" w:rsidR="000C4F74" w:rsidRPr="00632762" w:rsidRDefault="00633E19" w:rsidP="003819D4">
      <w:pPr>
        <w:spacing w:after="0" w:line="360" w:lineRule="auto"/>
        <w:rPr>
          <w:b/>
          <w:bCs/>
          <w:sz w:val="24"/>
          <w:szCs w:val="24"/>
          <w:u w:val="single"/>
        </w:rPr>
      </w:pPr>
      <w:r w:rsidRPr="00632762">
        <w:rPr>
          <w:b/>
          <w:bCs/>
          <w:sz w:val="24"/>
          <w:szCs w:val="24"/>
          <w:u w:val="single"/>
        </w:rPr>
        <w:t>Verstän</w:t>
      </w:r>
      <w:r w:rsidRPr="000A575D">
        <w:rPr>
          <w:b/>
          <w:bCs/>
          <w:sz w:val="24"/>
          <w:szCs w:val="24"/>
          <w:u w:val="single"/>
        </w:rPr>
        <w:t>dnisschwierigkeite</w:t>
      </w:r>
      <w:r w:rsidRPr="00632762">
        <w:rPr>
          <w:b/>
          <w:bCs/>
          <w:sz w:val="24"/>
          <w:szCs w:val="24"/>
          <w:u w:val="single"/>
        </w:rPr>
        <w:t xml:space="preserve">n und </w:t>
      </w:r>
      <w:proofErr w:type="spellStart"/>
      <w:proofErr w:type="gramStart"/>
      <w:r w:rsidRPr="00632762">
        <w:rPr>
          <w:b/>
          <w:bCs/>
          <w:sz w:val="24"/>
          <w:szCs w:val="24"/>
          <w:u w:val="single"/>
        </w:rPr>
        <w:t>Schüler:innen</w:t>
      </w:r>
      <w:proofErr w:type="gramEnd"/>
      <w:r w:rsidRPr="00632762">
        <w:rPr>
          <w:b/>
          <w:bCs/>
          <w:sz w:val="24"/>
          <w:szCs w:val="24"/>
          <w:u w:val="single"/>
        </w:rPr>
        <w:t>-Vorstellungen</w:t>
      </w:r>
      <w:proofErr w:type="spellEnd"/>
    </w:p>
    <w:p w14:paraId="75782576" w14:textId="40D027DE" w:rsidR="00723C8F" w:rsidRDefault="00A859BE" w:rsidP="00E10D1E">
      <w:pPr>
        <w:spacing w:after="120" w:line="360" w:lineRule="auto"/>
        <w:jc w:val="both"/>
      </w:pPr>
      <w:r>
        <w:rPr>
          <w:noProof/>
        </w:rPr>
        <mc:AlternateContent>
          <mc:Choice Requires="wps">
            <w:drawing>
              <wp:anchor distT="0" distB="0" distL="114300" distR="114300" simplePos="0" relativeHeight="251660288" behindDoc="0" locked="0" layoutInCell="1" allowOverlap="1" wp14:anchorId="64866B03" wp14:editId="4ABE5F9A">
                <wp:simplePos x="0" y="0"/>
                <wp:positionH relativeFrom="margin">
                  <wp:posOffset>3435106</wp:posOffset>
                </wp:positionH>
                <wp:positionV relativeFrom="paragraph">
                  <wp:posOffset>1504608</wp:posOffset>
                </wp:positionV>
                <wp:extent cx="2405380" cy="189865"/>
                <wp:effectExtent l="0" t="0" r="0" b="635"/>
                <wp:wrapSquare wrapText="bothSides"/>
                <wp:docPr id="585182950" name="Textfeld 1"/>
                <wp:cNvGraphicFramePr/>
                <a:graphic xmlns:a="http://schemas.openxmlformats.org/drawingml/2006/main">
                  <a:graphicData uri="http://schemas.microsoft.com/office/word/2010/wordprocessingShape">
                    <wps:wsp>
                      <wps:cNvSpPr txBox="1"/>
                      <wps:spPr>
                        <a:xfrm>
                          <a:off x="0" y="0"/>
                          <a:ext cx="2405380" cy="189865"/>
                        </a:xfrm>
                        <a:prstGeom prst="rect">
                          <a:avLst/>
                        </a:prstGeom>
                        <a:solidFill>
                          <a:prstClr val="white"/>
                        </a:solidFill>
                        <a:ln>
                          <a:noFill/>
                        </a:ln>
                      </wps:spPr>
                      <wps:txbx>
                        <w:txbxContent>
                          <w:p w14:paraId="494B404C" w14:textId="583E4BC4" w:rsidR="009A40F7" w:rsidRPr="009A40F7" w:rsidRDefault="009A40F7" w:rsidP="009A40F7">
                            <w:pPr>
                              <w:pStyle w:val="Beschriftung"/>
                              <w:rPr>
                                <w:i w:val="0"/>
                                <w:iCs w:val="0"/>
                                <w:noProof/>
                                <w:color w:val="auto"/>
                                <w:sz w:val="24"/>
                                <w:szCs w:val="24"/>
                              </w:rPr>
                            </w:pPr>
                            <w:r w:rsidRPr="009A40F7">
                              <w:rPr>
                                <w:i w:val="0"/>
                                <w:iCs w:val="0"/>
                                <w:color w:val="auto"/>
                                <w:sz w:val="20"/>
                                <w:szCs w:val="20"/>
                              </w:rPr>
                              <w:t xml:space="preserve">Abb. </w:t>
                            </w:r>
                            <w:r w:rsidRPr="009A40F7">
                              <w:rPr>
                                <w:i w:val="0"/>
                                <w:iCs w:val="0"/>
                                <w:color w:val="auto"/>
                                <w:sz w:val="20"/>
                                <w:szCs w:val="20"/>
                              </w:rPr>
                              <w:fldChar w:fldCharType="begin"/>
                            </w:r>
                            <w:r w:rsidRPr="009A40F7">
                              <w:rPr>
                                <w:i w:val="0"/>
                                <w:iCs w:val="0"/>
                                <w:color w:val="auto"/>
                                <w:sz w:val="20"/>
                                <w:szCs w:val="20"/>
                              </w:rPr>
                              <w:instrText xml:space="preserve"> SEQ Abb. \* ARABIC </w:instrText>
                            </w:r>
                            <w:r w:rsidRPr="009A40F7">
                              <w:rPr>
                                <w:i w:val="0"/>
                                <w:iCs w:val="0"/>
                                <w:color w:val="auto"/>
                                <w:sz w:val="20"/>
                                <w:szCs w:val="20"/>
                              </w:rPr>
                              <w:fldChar w:fldCharType="separate"/>
                            </w:r>
                            <w:r w:rsidR="00DA36A9">
                              <w:rPr>
                                <w:i w:val="0"/>
                                <w:iCs w:val="0"/>
                                <w:noProof/>
                                <w:color w:val="auto"/>
                                <w:sz w:val="20"/>
                                <w:szCs w:val="20"/>
                              </w:rPr>
                              <w:t>1</w:t>
                            </w:r>
                            <w:r w:rsidRPr="009A40F7">
                              <w:rPr>
                                <w:i w:val="0"/>
                                <w:iCs w:val="0"/>
                                <w:color w:val="auto"/>
                                <w:sz w:val="20"/>
                                <w:szCs w:val="20"/>
                              </w:rPr>
                              <w:fldChar w:fldCharType="end"/>
                            </w:r>
                            <w:r w:rsidRPr="009A40F7">
                              <w:rPr>
                                <w:i w:val="0"/>
                                <w:iCs w:val="0"/>
                                <w:color w:val="auto"/>
                                <w:sz w:val="20"/>
                                <w:szCs w:val="20"/>
                              </w:rPr>
                              <w:t xml:space="preserve">: </w:t>
                            </w:r>
                            <w:r>
                              <w:rPr>
                                <w:i w:val="0"/>
                                <w:iCs w:val="0"/>
                                <w:color w:val="auto"/>
                                <w:sz w:val="20"/>
                                <w:szCs w:val="20"/>
                              </w:rPr>
                              <w:t>Energiebilanzen-Modell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866B03" id="_x0000_t202" coordsize="21600,21600" o:spt="202" path="m,l,21600r21600,l21600,xe">
                <v:stroke joinstyle="miter"/>
                <v:path gradientshapeok="t" o:connecttype="rect"/>
              </v:shapetype>
              <v:shape id="Textfeld 1" o:spid="_x0000_s1026" type="#_x0000_t202" style="position:absolute;left:0;text-align:left;margin-left:270.5pt;margin-top:118.45pt;width:189.4pt;height:14.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" stroked="f">
                <v:textbox inset="0,0,0,0">
                  <w:txbxContent>
                    <w:p w14:paraId="494B404C" w14:textId="583E4BC4" w:rsidR="009A40F7" w:rsidRPr="009A40F7" w:rsidRDefault="009A40F7" w:rsidP="009A40F7">
                      <w:pPr>
                        <w:pStyle w:val="Beschriftung"/>
                        <w:rPr>
                          <w:i w:val="0"/>
                          <w:iCs w:val="0"/>
                          <w:noProof/>
                          <w:color w:val="auto"/>
                          <w:sz w:val="24"/>
                          <w:szCs w:val="24"/>
                        </w:rPr>
                      </w:pPr>
                      <w:r w:rsidRPr="009A40F7">
                        <w:rPr>
                          <w:i w:val="0"/>
                          <w:iCs w:val="0"/>
                          <w:color w:val="auto"/>
                          <w:sz w:val="20"/>
                          <w:szCs w:val="20"/>
                        </w:rPr>
                        <w:t xml:space="preserve">Abb. </w:t>
                      </w:r>
                      <w:r w:rsidRPr="009A40F7">
                        <w:rPr>
                          <w:i w:val="0"/>
                          <w:iCs w:val="0"/>
                          <w:color w:val="auto"/>
                          <w:sz w:val="20"/>
                          <w:szCs w:val="20"/>
                        </w:rPr>
                        <w:fldChar w:fldCharType="begin"/>
                      </w:r>
                      <w:r w:rsidRPr="009A40F7">
                        <w:rPr>
                          <w:i w:val="0"/>
                          <w:iCs w:val="0"/>
                          <w:color w:val="auto"/>
                          <w:sz w:val="20"/>
                          <w:szCs w:val="20"/>
                        </w:rPr>
                        <w:instrText xml:space="preserve"> SEQ Abb. \* ARABIC </w:instrText>
                      </w:r>
                      <w:r w:rsidRPr="009A40F7">
                        <w:rPr>
                          <w:i w:val="0"/>
                          <w:iCs w:val="0"/>
                          <w:color w:val="auto"/>
                          <w:sz w:val="20"/>
                          <w:szCs w:val="20"/>
                        </w:rPr>
                        <w:fldChar w:fldCharType="separate"/>
                      </w:r>
                      <w:r w:rsidR="00DA36A9">
                        <w:rPr>
                          <w:i w:val="0"/>
                          <w:iCs w:val="0"/>
                          <w:noProof/>
                          <w:color w:val="auto"/>
                          <w:sz w:val="20"/>
                          <w:szCs w:val="20"/>
                        </w:rPr>
                        <w:t>1</w:t>
                      </w:r>
                      <w:r w:rsidRPr="009A40F7">
                        <w:rPr>
                          <w:i w:val="0"/>
                          <w:iCs w:val="0"/>
                          <w:color w:val="auto"/>
                          <w:sz w:val="20"/>
                          <w:szCs w:val="20"/>
                        </w:rPr>
                        <w:fldChar w:fldCharType="end"/>
                      </w:r>
                      <w:r w:rsidRPr="009A40F7">
                        <w:rPr>
                          <w:i w:val="0"/>
                          <w:iCs w:val="0"/>
                          <w:color w:val="auto"/>
                          <w:sz w:val="20"/>
                          <w:szCs w:val="20"/>
                        </w:rPr>
                        <w:t xml:space="preserve">: </w:t>
                      </w:r>
                      <w:r>
                        <w:rPr>
                          <w:i w:val="0"/>
                          <w:iCs w:val="0"/>
                          <w:color w:val="auto"/>
                          <w:sz w:val="20"/>
                          <w:szCs w:val="20"/>
                        </w:rPr>
                        <w:t>Energiebilanzen-Modell</w:t>
                      </w:r>
                    </w:p>
                  </w:txbxContent>
                </v:textbox>
                <w10:wrap type="square" anchorx="margin"/>
              </v:shape>
            </w:pict>
          </mc:Fallback>
        </mc:AlternateContent>
      </w:r>
      <w:r w:rsidRPr="00A859BE">
        <w:drawing>
          <wp:anchor distT="0" distB="0" distL="114300" distR="114300" simplePos="0" relativeHeight="251661312" behindDoc="0" locked="0" layoutInCell="1" allowOverlap="1" wp14:anchorId="66617108" wp14:editId="0466670C">
            <wp:simplePos x="0" y="0"/>
            <wp:positionH relativeFrom="margin">
              <wp:align>right</wp:align>
            </wp:positionH>
            <wp:positionV relativeFrom="paragraph">
              <wp:posOffset>6204</wp:posOffset>
            </wp:positionV>
            <wp:extent cx="2575201" cy="1440000"/>
            <wp:effectExtent l="0" t="0" r="0" b="8255"/>
            <wp:wrapSquare wrapText="bothSides"/>
            <wp:docPr id="3" name="Grafik 2" descr="Ein Bild, das Text, Screenshot, Diagramm, Reihe enthält.&#10;&#10;Automatisch generierte Beschreibung">
              <a:extLst xmlns:a="http://schemas.openxmlformats.org/drawingml/2006/main">
                <a:ext uri="{FF2B5EF4-FFF2-40B4-BE49-F238E27FC236}">
                  <a16:creationId xmlns:a16="http://schemas.microsoft.com/office/drawing/2014/main" id="{455CF77A-6ED1-FCD4-C25E-E8A0CC2410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descr="Ein Bild, das Text, Screenshot, Diagramm, Reihe enthält.&#10;&#10;Automatisch generierte Beschreibung">
                      <a:extLst>
                        <a:ext uri="{FF2B5EF4-FFF2-40B4-BE49-F238E27FC236}">
                          <a16:creationId xmlns:a16="http://schemas.microsoft.com/office/drawing/2014/main" id="{455CF77A-6ED1-FCD4-C25E-E8A0CC2410B8}"/>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75201" cy="1440000"/>
                    </a:xfrm>
                    <a:prstGeom prst="rect">
                      <a:avLst/>
                    </a:prstGeom>
                  </pic:spPr>
                </pic:pic>
              </a:graphicData>
            </a:graphic>
            <wp14:sizeRelH relativeFrom="margin">
              <wp14:pctWidth>0</wp14:pctWidth>
            </wp14:sizeRelH>
            <wp14:sizeRelV relativeFrom="margin">
              <wp14:pctHeight>0</wp14:pctHeight>
            </wp14:sizeRelV>
          </wp:anchor>
        </w:drawing>
      </w:r>
      <w:r w:rsidR="00CA1868">
        <w:t>Die</w:t>
      </w:r>
      <w:r w:rsidR="00DF2D2C">
        <w:t xml:space="preserve"> Darstellung des Treibhauseffekts </w:t>
      </w:r>
      <w:r w:rsidR="00142528">
        <w:t xml:space="preserve">im </w:t>
      </w:r>
      <w:r w:rsidR="00DF2D2C">
        <w:t>Energiebilanzen</w:t>
      </w:r>
      <w:r w:rsidR="00FD58BC">
        <w:t>-Modell</w:t>
      </w:r>
      <w:r w:rsidR="00142528">
        <w:t xml:space="preserve"> </w:t>
      </w:r>
      <w:r w:rsidR="00434199">
        <w:t xml:space="preserve">ist vereinfacht und </w:t>
      </w:r>
      <w:r w:rsidR="008400A8">
        <w:t xml:space="preserve">vernachlässigt </w:t>
      </w:r>
      <w:r w:rsidR="00810194">
        <w:t>z.B.</w:t>
      </w:r>
      <w:r w:rsidR="008400A8">
        <w:t xml:space="preserve"> die Streuung von </w:t>
      </w:r>
      <w:r w:rsidR="00A7022D">
        <w:t xml:space="preserve">Strahlung </w:t>
      </w:r>
      <w:r w:rsidR="00BC6AEE">
        <w:t>an</w:t>
      </w:r>
      <w:r w:rsidR="00A7022D">
        <w:t xml:space="preserve"> </w:t>
      </w:r>
      <w:r w:rsidR="00BC6AEE">
        <w:t>Wolken</w:t>
      </w:r>
      <w:r w:rsidR="00682310">
        <w:t>.</w:t>
      </w:r>
      <w:r w:rsidR="00F45F9B">
        <w:t xml:space="preserve"> </w:t>
      </w:r>
      <w:r w:rsidR="00682310">
        <w:t xml:space="preserve">Ebenfalls kann es zu Verständnisschwierigkeiten bei der Absorption der </w:t>
      </w:r>
      <w:r w:rsidR="00CE019A">
        <w:t>Wärmestrahlung durch die Atmosphäre kommen.</w:t>
      </w:r>
      <w:r w:rsidR="00142528">
        <w:t xml:space="preserve"> </w:t>
      </w:r>
      <w:r w:rsidR="00DB6B31">
        <w:t xml:space="preserve">Diese wird so dargestellt, dass ein großer Pfeil </w:t>
      </w:r>
      <w:r w:rsidR="002E618F">
        <w:t xml:space="preserve">vom </w:t>
      </w:r>
      <w:r w:rsidR="001D7810">
        <w:t>Boden</w:t>
      </w:r>
      <w:r w:rsidR="002E618F">
        <w:t xml:space="preserve"> in Richtung Atmosphäre zeigt</w:t>
      </w:r>
      <w:r w:rsidR="00F74788">
        <w:t xml:space="preserve">, darüber ein kleinerer </w:t>
      </w:r>
      <w:r w:rsidR="0007210B">
        <w:t>Pfeil von der Atmosphäre in</w:t>
      </w:r>
      <w:r w:rsidR="00C3009C">
        <w:t>s Weltall</w:t>
      </w:r>
      <w:r w:rsidR="00F615B7">
        <w:t xml:space="preserve">. </w:t>
      </w:r>
      <w:r w:rsidR="00CE43A0">
        <w:t>Du</w:t>
      </w:r>
      <w:r w:rsidR="00AC6496">
        <w:t xml:space="preserve">rch die zweidimensionale Darstellung </w:t>
      </w:r>
      <w:r w:rsidR="007C7690">
        <w:t xml:space="preserve">kann ebenfalls die Emission </w:t>
      </w:r>
      <w:r w:rsidR="006D5F65">
        <w:t>von</w:t>
      </w:r>
      <w:r w:rsidR="007C7690">
        <w:t xml:space="preserve"> Wärmestrahlung</w:t>
      </w:r>
      <w:r w:rsidR="00CE218E">
        <w:t xml:space="preserve"> von der Atmosphäre</w:t>
      </w:r>
      <w:r w:rsidR="007C7690">
        <w:t xml:space="preserve"> in alle Richtungen </w:t>
      </w:r>
      <w:r w:rsidR="00C97479">
        <w:t>schwieriger nachzuvollziehen sein</w:t>
      </w:r>
      <w:r w:rsidR="00F615B7">
        <w:t xml:space="preserve"> (siehe Abb. 1).</w:t>
      </w:r>
    </w:p>
    <w:p w14:paraId="09AC27D4" w14:textId="7F9D6055" w:rsidR="00333426" w:rsidRDefault="002C5FEC" w:rsidP="00124129">
      <w:pPr>
        <w:spacing w:after="0" w:line="360" w:lineRule="auto"/>
        <w:jc w:val="both"/>
      </w:pPr>
      <w:r>
        <w:t>Bei der Betrachtung der Energie</w:t>
      </w:r>
      <w:r w:rsidR="00A86C8D">
        <w:t>bilanzen kann es zu</w:t>
      </w:r>
      <w:r w:rsidR="0086721C">
        <w:t xml:space="preserve"> einer</w:t>
      </w:r>
      <w:r w:rsidR="00A86C8D">
        <w:t xml:space="preserve"> Verwechslung oder Gleichsetzung von </w:t>
      </w:r>
      <w:r w:rsidR="00F308F8">
        <w:t>Energieform und Energieträger kommen</w:t>
      </w:r>
      <w:r w:rsidR="00124129">
        <w:t xml:space="preserve">. </w:t>
      </w:r>
      <w:proofErr w:type="spellStart"/>
      <w:proofErr w:type="gramStart"/>
      <w:r w:rsidR="00124129">
        <w:t>Schüler:innen</w:t>
      </w:r>
      <w:proofErr w:type="spellEnd"/>
      <w:proofErr w:type="gramEnd"/>
      <w:r w:rsidR="00124129">
        <w:t xml:space="preserve"> </w:t>
      </w:r>
      <w:r w:rsidR="00D17BA1">
        <w:t>setzen dann die Strahlungsenergie mit der Sonnenstrahlung gleich</w:t>
      </w:r>
      <w:r w:rsidR="004D0260">
        <w:t xml:space="preserve">, anstatt </w:t>
      </w:r>
      <w:r w:rsidR="00DA50CE">
        <w:t>die Sonnenstrahlung als Träger der Strahlungsenergie zu beschreiben.</w:t>
      </w:r>
    </w:p>
    <w:p w14:paraId="4102C068" w14:textId="6E7366AD" w:rsidR="00927BEC" w:rsidRDefault="005C781D" w:rsidP="00927BEC">
      <w:pPr>
        <w:spacing w:after="120" w:line="360" w:lineRule="auto"/>
        <w:jc w:val="both"/>
      </w:pPr>
      <w:r>
        <w:t xml:space="preserve">Das Strahlungsgleichgewicht </w:t>
      </w:r>
      <w:r w:rsidR="006F2AC9">
        <w:t xml:space="preserve">als </w:t>
      </w:r>
      <w:r w:rsidR="00C47A95">
        <w:t xml:space="preserve">Konsequenz der Energieerhaltung </w:t>
      </w:r>
      <w:r w:rsidR="00221929">
        <w:t xml:space="preserve">kann ebenfalls eine Herausforderung für Lernende darstellen. </w:t>
      </w:r>
      <w:r w:rsidR="007F5200">
        <w:t xml:space="preserve">Eine </w:t>
      </w:r>
      <w:r w:rsidR="005311C7">
        <w:t xml:space="preserve">für das Verständnis </w:t>
      </w:r>
      <w:r w:rsidR="000A2A82">
        <w:t xml:space="preserve">hinderliche </w:t>
      </w:r>
      <w:proofErr w:type="spellStart"/>
      <w:proofErr w:type="gramStart"/>
      <w:r w:rsidR="004A7412">
        <w:t>Schüler:innen</w:t>
      </w:r>
      <w:proofErr w:type="gramEnd"/>
      <w:r w:rsidR="004A7412">
        <w:t>-Vorstellung</w:t>
      </w:r>
      <w:proofErr w:type="spellEnd"/>
      <w:r w:rsidR="004A7412">
        <w:t xml:space="preserve"> in diesem Zusammenhang ist die Verbrauchsvorstellung: </w:t>
      </w:r>
      <w:r w:rsidR="00AA5CF7">
        <w:t xml:space="preserve">Die Strahlungsenergie wird von der Erde </w:t>
      </w:r>
      <w:r w:rsidR="0041063F">
        <w:t xml:space="preserve">absorbiert und </w:t>
      </w:r>
      <w:r w:rsidR="001C77CF">
        <w:t>ist dann verbraucht bzw. verloren</w:t>
      </w:r>
      <w:r w:rsidR="00F905A6">
        <w:t>.</w:t>
      </w:r>
      <w:r w:rsidR="00992495">
        <w:t xml:space="preserve"> </w:t>
      </w:r>
      <w:r w:rsidR="002154E0">
        <w:t>Die Erde sendet „neue“ Wärme aus</w:t>
      </w:r>
      <w:r w:rsidR="003C56F4">
        <w:t xml:space="preserve">. Der qualitative und quantitative Zusammenhang zwischen der absorbierten und </w:t>
      </w:r>
      <w:r w:rsidR="00465F48">
        <w:t>emittierten Energie</w:t>
      </w:r>
      <w:r w:rsidR="00F054DC">
        <w:t xml:space="preserve"> </w:t>
      </w:r>
      <w:r w:rsidR="00804337">
        <w:t>bleibt unverstanden.</w:t>
      </w:r>
    </w:p>
    <w:p w14:paraId="2459D5A8" w14:textId="6E90B72D" w:rsidR="00186DC9" w:rsidRDefault="00927BEC" w:rsidP="00720222">
      <w:pPr>
        <w:spacing w:after="0" w:line="360" w:lineRule="auto"/>
        <w:jc w:val="both"/>
      </w:pPr>
      <w:r>
        <w:t>Hinsichtlich</w:t>
      </w:r>
      <w:r w:rsidR="00142D50">
        <w:t xml:space="preserve"> des menschengemachten Treibhauseffekts </w:t>
      </w:r>
      <w:r w:rsidR="00F1206F">
        <w:t>kann es zu Verständnisschwierigkeiten</w:t>
      </w:r>
      <w:r w:rsidR="00495BDA">
        <w:t xml:space="preserve"> beim Übergang </w:t>
      </w:r>
      <w:r w:rsidR="008B67FE">
        <w:t xml:space="preserve">zu einem dynamischen Strahlungsgleichgewicht kommen. </w:t>
      </w:r>
      <w:r w:rsidR="006F3954">
        <w:t>Denn</w:t>
      </w:r>
      <w:r w:rsidR="00F43433">
        <w:t xml:space="preserve"> im</w:t>
      </w:r>
      <w:r w:rsidR="00012B88">
        <w:t xml:space="preserve"> Modell der Energiebilanzen verändern sich </w:t>
      </w:r>
      <w:r w:rsidR="009C774C">
        <w:t xml:space="preserve">nicht </w:t>
      </w:r>
      <w:r w:rsidR="00012B88">
        <w:t xml:space="preserve">nur die Pfeile </w:t>
      </w:r>
      <w:r w:rsidR="00F329CD">
        <w:t xml:space="preserve">für die Wärmestrahlung vom Erdboden in Richtung Atmosphäre und von der Atmosphäre in Richtung Erdboden, sondern alle vier </w:t>
      </w:r>
      <w:r w:rsidR="00720222">
        <w:t>Pfeile, welche die Wärmestrahlung repräsentieren (siehe Abb. 1).</w:t>
      </w:r>
      <w:r w:rsidR="0003080B">
        <w:t xml:space="preserve"> </w:t>
      </w:r>
      <w:r w:rsidR="002B5CF2">
        <w:t xml:space="preserve">Gelingt den Lernenden der Übergang zu einer dynamischen Vorstellung nicht, </w:t>
      </w:r>
      <w:r w:rsidR="001532F2">
        <w:t xml:space="preserve">beschreiben sie den </w:t>
      </w:r>
      <w:r w:rsidR="00BC72AA">
        <w:t xml:space="preserve">menschengemachten Treibhauseffekt entweder durch weniger </w:t>
      </w:r>
      <w:r w:rsidR="006D5555">
        <w:t xml:space="preserve">Abstrahlung von der Erde </w:t>
      </w:r>
      <w:r w:rsidR="00860F9B">
        <w:t xml:space="preserve">oder mehr </w:t>
      </w:r>
      <w:r w:rsidR="00413E7F">
        <w:t xml:space="preserve">Einstrahlung </w:t>
      </w:r>
      <w:r w:rsidR="00D66CC9">
        <w:t>durch Sonnenlicht oder Wärmestrahlung.</w:t>
      </w:r>
    </w:p>
    <w:p w14:paraId="4A1EE9A3" w14:textId="1F6B6115" w:rsidR="0064452E" w:rsidRPr="00632762" w:rsidRDefault="0064452E" w:rsidP="009F716C">
      <w:pPr>
        <w:spacing w:after="0" w:line="360" w:lineRule="auto"/>
        <w:rPr>
          <w:b/>
          <w:bCs/>
          <w:sz w:val="24"/>
          <w:szCs w:val="24"/>
          <w:u w:val="single"/>
        </w:rPr>
      </w:pPr>
      <w:r w:rsidRPr="00632762">
        <w:rPr>
          <w:b/>
          <w:bCs/>
          <w:sz w:val="24"/>
          <w:szCs w:val="24"/>
          <w:u w:val="single"/>
        </w:rPr>
        <w:lastRenderedPageBreak/>
        <w:t xml:space="preserve">Empfehlungen </w:t>
      </w:r>
      <w:r w:rsidRPr="000F114A">
        <w:rPr>
          <w:b/>
          <w:bCs/>
          <w:sz w:val="24"/>
          <w:szCs w:val="24"/>
          <w:u w:val="single"/>
        </w:rPr>
        <w:t xml:space="preserve">und </w:t>
      </w:r>
      <w:r w:rsidR="00544D66" w:rsidRPr="000F114A">
        <w:rPr>
          <w:b/>
          <w:bCs/>
          <w:sz w:val="24"/>
          <w:szCs w:val="24"/>
          <w:u w:val="single"/>
        </w:rPr>
        <w:t xml:space="preserve">mögliche </w:t>
      </w:r>
      <w:r w:rsidRPr="000F114A">
        <w:rPr>
          <w:b/>
          <w:bCs/>
          <w:sz w:val="24"/>
          <w:szCs w:val="24"/>
          <w:u w:val="single"/>
        </w:rPr>
        <w:t>Fallstricke</w:t>
      </w:r>
    </w:p>
    <w:p w14:paraId="6720B6E4" w14:textId="71F8330E" w:rsidR="00B37914" w:rsidRDefault="00FF4258" w:rsidP="00963302">
      <w:pPr>
        <w:spacing w:after="120" w:line="360" w:lineRule="auto"/>
        <w:jc w:val="both"/>
      </w:pPr>
      <w:r>
        <w:t>Bei der Erarbeitung de</w:t>
      </w:r>
      <w:r w:rsidR="00C92138">
        <w:t xml:space="preserve">r Energiebilanzen als </w:t>
      </w:r>
      <w:r w:rsidR="000A19D0">
        <w:t xml:space="preserve">einfaches Modell für den Treibhauseffekt und als Veranschaulichung des </w:t>
      </w:r>
      <w:r w:rsidR="00BF6F0E">
        <w:t>Strahlungsgleichgewichts kann</w:t>
      </w:r>
      <w:r w:rsidR="00CC4AA5">
        <w:t xml:space="preserve"> es zu Schwierigkeiten bei der Unterscheidung de</w:t>
      </w:r>
      <w:r w:rsidR="00D90361">
        <w:t xml:space="preserve">r Energieformen und der Energieträger kommen. </w:t>
      </w:r>
      <w:r w:rsidR="00BB3376">
        <w:t xml:space="preserve">Daher werden </w:t>
      </w:r>
      <w:r w:rsidR="000A041F">
        <w:t>vor der Bearbeitung des AB</w:t>
      </w:r>
      <w:r w:rsidR="00A97065">
        <w:t>6</w:t>
      </w:r>
      <w:r w:rsidR="000A041F">
        <w:t xml:space="preserve"> ge</w:t>
      </w:r>
      <w:r w:rsidR="006647A7">
        <w:t xml:space="preserve">meinsam </w:t>
      </w:r>
      <w:r w:rsidR="007E2A66">
        <w:t xml:space="preserve">den Unterschied zwischen der sichtbaren </w:t>
      </w:r>
      <w:r w:rsidR="006E2E47">
        <w:t xml:space="preserve">Sonnenstrahlung als Energieträger der Strahlungsenergie und der unsichtbaren Wärmestrahlung als Energieträger der Wärme </w:t>
      </w:r>
      <w:r w:rsidR="00124B44">
        <w:t>zu betonen</w:t>
      </w:r>
      <w:r w:rsidR="00A375B2">
        <w:t>.</w:t>
      </w:r>
    </w:p>
    <w:p w14:paraId="4302D84A" w14:textId="678472D7" w:rsidR="00297A8F" w:rsidRPr="00632762" w:rsidRDefault="00297A8F" w:rsidP="00963302">
      <w:pPr>
        <w:spacing w:after="120" w:line="360" w:lineRule="auto"/>
        <w:jc w:val="both"/>
      </w:pPr>
      <w:r>
        <w:t>Zur Erarbeitung der Auswirkungen des Klimawandels werden zwei Videoausschnitte angesehen. Das Video „Risiken des Klimawandels für Deutschland“ des Umweltbundesamts wird dabei ganz, von dem Video „7 Fakten zum menschengemachten Klimawandel“ von Terra X wird nur der 6. Fakt gezeigt (Minute 12:59 – 15:39). Je nach Internetzugang und Ausstattung mit Kopfhörern, ist zu empfehlen, die Videos im Plenum zu schauen. Dies verhindert auch eine Divergenz in der Bearbeitungsgeschwindigkeit innerhalb der Klasse. Allerdings ist ein individuelles Lerntempo dann schwieriger umsetzbar.</w:t>
      </w:r>
    </w:p>
    <w:p w14:paraId="002521D7" w14:textId="53F0D769" w:rsidR="00A410F0" w:rsidRPr="00632762" w:rsidRDefault="00A73996" w:rsidP="00D870DE">
      <w:pPr>
        <w:spacing w:after="0" w:line="360" w:lineRule="auto"/>
        <w:rPr>
          <w:b/>
          <w:bCs/>
          <w:sz w:val="24"/>
          <w:szCs w:val="24"/>
          <w:u w:val="single"/>
        </w:rPr>
      </w:pPr>
      <w:r w:rsidRPr="00632762">
        <w:rPr>
          <w:b/>
          <w:bCs/>
          <w:sz w:val="24"/>
          <w:szCs w:val="24"/>
          <w:u w:val="single"/>
        </w:rPr>
        <w:t xml:space="preserve">Stundenverlauf: </w:t>
      </w:r>
      <w:r w:rsidR="00A410F0" w:rsidRPr="00632762">
        <w:rPr>
          <w:b/>
          <w:bCs/>
          <w:sz w:val="24"/>
          <w:szCs w:val="24"/>
          <w:u w:val="single"/>
        </w:rPr>
        <w:t>Mögliche Änderungen und Abbruch-Punkte</w:t>
      </w:r>
    </w:p>
    <w:bookmarkEnd w:id="0"/>
    <w:p w14:paraId="0BC43C32" w14:textId="76A4783E" w:rsidR="00C84892" w:rsidRDefault="00C84892" w:rsidP="002148E2">
      <w:pPr>
        <w:spacing w:after="120" w:line="360" w:lineRule="auto"/>
        <w:jc w:val="both"/>
      </w:pPr>
      <w:r>
        <w:t xml:space="preserve">Für die Erarbeitung und Diskussion des dynamischen Strahlungsgleichgewichts (die Phasen </w:t>
      </w:r>
      <w:r w:rsidR="008B5C70">
        <w:t>1-3</w:t>
      </w:r>
      <w:r>
        <w:t>) sind etwa 50 bis 60 Minuten vorgesehen.</w:t>
      </w:r>
      <w:r w:rsidR="000A6948">
        <w:t xml:space="preserve"> </w:t>
      </w:r>
      <w:r w:rsidR="00096DB8">
        <w:t xml:space="preserve">Für die Erarbeitung der Auswirkungen des Klimawandels und der globalen Erwärmung (die Phasen </w:t>
      </w:r>
      <w:r w:rsidR="005E39B9">
        <w:t>4-</w:t>
      </w:r>
      <w:r w:rsidR="0042335E">
        <w:t>6</w:t>
      </w:r>
      <w:r w:rsidR="00096DB8">
        <w:t xml:space="preserve">) sind </w:t>
      </w:r>
      <w:r w:rsidR="0076722A">
        <w:t xml:space="preserve">ca. 30 bis 40 </w:t>
      </w:r>
      <w:r w:rsidR="00096DB8">
        <w:t>Minuten eingeplant.</w:t>
      </w:r>
    </w:p>
    <w:p w14:paraId="653C9A4F" w14:textId="77777777" w:rsidR="00AF356A" w:rsidRDefault="00347204" w:rsidP="0097441E">
      <w:pPr>
        <w:spacing w:after="120" w:line="360" w:lineRule="auto"/>
        <w:jc w:val="both"/>
      </w:pPr>
      <w:r>
        <w:t xml:space="preserve">Falls die Zeit nicht reicht, um alle Phasen durchzuführen, </w:t>
      </w:r>
      <w:r w:rsidR="0097441E">
        <w:t>könnte</w:t>
      </w:r>
      <w:r w:rsidR="000F0226">
        <w:t xml:space="preserve"> </w:t>
      </w:r>
      <w:r w:rsidR="00D66C65">
        <w:t xml:space="preserve">die Phase </w:t>
      </w:r>
      <w:r w:rsidR="00380600" w:rsidRPr="00380600">
        <w:rPr>
          <w:i/>
          <w:iCs/>
        </w:rPr>
        <w:t>5. Sicherung und Diskussion</w:t>
      </w:r>
      <w:r w:rsidR="00BF595B">
        <w:t xml:space="preserve"> </w:t>
      </w:r>
      <w:r w:rsidR="00196016">
        <w:t xml:space="preserve">an den Beginn der </w:t>
      </w:r>
      <w:r w:rsidR="002D342D">
        <w:t>fünften Doppelstunde verlegt werden.</w:t>
      </w:r>
    </w:p>
    <w:p w14:paraId="4F13F6A4" w14:textId="3514AE09" w:rsidR="00AF356A" w:rsidRPr="00AF356A" w:rsidRDefault="00AF356A" w:rsidP="0097441E">
      <w:pPr>
        <w:spacing w:after="120" w:line="360" w:lineRule="auto"/>
        <w:jc w:val="both"/>
        <w:sectPr w:rsidR="00AF356A" w:rsidRPr="00AF356A" w:rsidSect="005B6002">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247" w:header="709" w:footer="709" w:gutter="0"/>
          <w:cols w:space="708"/>
          <w:docGrid w:linePitch="360"/>
        </w:sectPr>
      </w:pPr>
      <w:r>
        <w:t>Falls am Ende der Unterrichtsstunde noch Zeit bleibt, könnte</w:t>
      </w:r>
      <w:r w:rsidR="001F43E6">
        <w:t xml:space="preserve"> </w:t>
      </w:r>
      <w:proofErr w:type="spellStart"/>
      <w:r w:rsidR="001F43E6">
        <w:t>im</w:t>
      </w:r>
      <w:proofErr w:type="spellEnd"/>
      <w:r w:rsidR="001F43E6">
        <w:t xml:space="preserve"> Klimafakten-Heft</w:t>
      </w:r>
      <w:r>
        <w:t xml:space="preserve"> die letzte Seite zu „</w:t>
      </w:r>
      <w:r w:rsidRPr="00AF356A">
        <w:t xml:space="preserve">Es gibt Hoffnung - </w:t>
      </w:r>
      <w:proofErr w:type="spellStart"/>
      <w:r w:rsidRPr="00AF356A">
        <w:rPr>
          <w:u w:val="single"/>
        </w:rPr>
        <w:t>There's</w:t>
      </w:r>
      <w:proofErr w:type="spellEnd"/>
      <w:r w:rsidRPr="00AF356A">
        <w:t xml:space="preserve"> </w:t>
      </w:r>
      <w:proofErr w:type="spellStart"/>
      <w:r w:rsidRPr="00AF356A">
        <w:rPr>
          <w:u w:val="single"/>
        </w:rPr>
        <w:t>hope</w:t>
      </w:r>
      <w:proofErr w:type="spellEnd"/>
      <w:r w:rsidRPr="00AF356A">
        <w:t>!</w:t>
      </w:r>
      <w:r>
        <w:t>“</w:t>
      </w:r>
      <w:r w:rsidRPr="00AF356A">
        <w:t xml:space="preserve"> gelesen und besprochen werden</w:t>
      </w:r>
      <w:r w:rsidR="001F43E6">
        <w:t xml:space="preserve"> </w:t>
      </w:r>
      <w:r w:rsidR="009B6BF4">
        <w:t>sowie konkrete</w:t>
      </w:r>
      <w:r w:rsidR="00E37A73">
        <w:t xml:space="preserve"> Handlungsempfehlungen für </w:t>
      </w:r>
      <w:proofErr w:type="spellStart"/>
      <w:proofErr w:type="gramStart"/>
      <w:r w:rsidR="00E37A73">
        <w:t>Schüler:innen</w:t>
      </w:r>
      <w:proofErr w:type="spellEnd"/>
      <w:proofErr w:type="gramEnd"/>
      <w:r w:rsidR="00E37A73">
        <w:t xml:space="preserve"> recherchiert und diskutiert werden.</w:t>
      </w:r>
    </w:p>
    <w:p w14:paraId="7F6FC692" w14:textId="773B1D20" w:rsidR="00AA3BDB" w:rsidRPr="00FB331D" w:rsidRDefault="006673E1" w:rsidP="00FB331D">
      <w:pPr>
        <w:tabs>
          <w:tab w:val="left" w:pos="942"/>
        </w:tabs>
        <w:rPr>
          <w:b/>
          <w:bCs/>
          <w:sz w:val="24"/>
          <w:szCs w:val="24"/>
          <w:u w:val="single"/>
        </w:rPr>
      </w:pPr>
      <w:r w:rsidRPr="00632762">
        <w:rPr>
          <w:b/>
          <w:bCs/>
          <w:sz w:val="24"/>
          <w:szCs w:val="24"/>
          <w:u w:val="single"/>
        </w:rPr>
        <w:lastRenderedPageBreak/>
        <w:t>Verlaufsplan</w:t>
      </w:r>
    </w:p>
    <w:tbl>
      <w:tblPr>
        <w:tblStyle w:val="Tabellenraster"/>
        <w:tblW w:w="5000" w:type="pct"/>
        <w:tblInd w:w="1" w:type="dxa"/>
        <w:tblLook w:val="04A0" w:firstRow="1" w:lastRow="0" w:firstColumn="1" w:lastColumn="0" w:noHBand="0" w:noVBand="1"/>
      </w:tblPr>
      <w:tblGrid>
        <w:gridCol w:w="1838"/>
        <w:gridCol w:w="3969"/>
        <w:gridCol w:w="2976"/>
        <w:gridCol w:w="4254"/>
        <w:gridCol w:w="1523"/>
      </w:tblGrid>
      <w:tr w:rsidR="00BC52AE" w:rsidRPr="00632762" w14:paraId="74354670" w14:textId="77777777" w:rsidTr="00744F0A">
        <w:trPr>
          <w:trHeight w:val="340"/>
        </w:trPr>
        <w:tc>
          <w:tcPr>
            <w:tcW w:w="3016" w:type="pct"/>
            <w:gridSpan w:val="3"/>
            <w:tcBorders>
              <w:right w:val="double" w:sz="4" w:space="0" w:color="auto"/>
            </w:tcBorders>
            <w:shd w:val="clear" w:color="auto" w:fill="ADADAD" w:themeFill="background2" w:themeFillShade="BF"/>
            <w:vAlign w:val="center"/>
          </w:tcPr>
          <w:p w14:paraId="6CCB63CF" w14:textId="77777777" w:rsidR="00BC52AE" w:rsidRPr="00632762" w:rsidRDefault="00BC52AE" w:rsidP="00F55D9A">
            <w:pPr>
              <w:spacing w:line="276" w:lineRule="auto"/>
              <w:jc w:val="center"/>
              <w:rPr>
                <w:rFonts w:cs="Calibri"/>
                <w:b/>
                <w:bCs/>
                <w:sz w:val="20"/>
                <w:szCs w:val="20"/>
              </w:rPr>
            </w:pPr>
            <w:r w:rsidRPr="00632762">
              <w:rPr>
                <w:rFonts w:cs="Calibri"/>
                <w:b/>
                <w:bCs/>
                <w:sz w:val="20"/>
                <w:szCs w:val="20"/>
              </w:rPr>
              <w:t>Aktivitäten</w:t>
            </w:r>
          </w:p>
        </w:tc>
        <w:tc>
          <w:tcPr>
            <w:tcW w:w="1984" w:type="pct"/>
            <w:gridSpan w:val="2"/>
            <w:tcBorders>
              <w:left w:val="double" w:sz="4" w:space="0" w:color="auto"/>
            </w:tcBorders>
            <w:shd w:val="clear" w:color="auto" w:fill="ADADAD" w:themeFill="background2" w:themeFillShade="BF"/>
            <w:vAlign w:val="center"/>
          </w:tcPr>
          <w:p w14:paraId="51C1004C" w14:textId="77777777" w:rsidR="00BC52AE" w:rsidRPr="00632762" w:rsidRDefault="00BC52AE" w:rsidP="00F55D9A">
            <w:pPr>
              <w:spacing w:line="276" w:lineRule="auto"/>
              <w:jc w:val="center"/>
              <w:rPr>
                <w:rFonts w:cs="Calibri"/>
                <w:b/>
                <w:bCs/>
                <w:sz w:val="20"/>
                <w:szCs w:val="20"/>
              </w:rPr>
            </w:pPr>
            <w:r w:rsidRPr="00632762">
              <w:rPr>
                <w:rFonts w:cs="Calibri"/>
                <w:b/>
                <w:bCs/>
                <w:sz w:val="20"/>
                <w:szCs w:val="20"/>
              </w:rPr>
              <w:t>Kommentar</w:t>
            </w:r>
          </w:p>
        </w:tc>
      </w:tr>
      <w:tr w:rsidR="00BC52AE" w:rsidRPr="00632762" w14:paraId="16AE39C0" w14:textId="77777777" w:rsidTr="00744F0A">
        <w:trPr>
          <w:trHeight w:val="624"/>
        </w:trPr>
        <w:tc>
          <w:tcPr>
            <w:tcW w:w="631" w:type="pct"/>
            <w:shd w:val="clear" w:color="auto" w:fill="D1D1D1" w:themeFill="background2" w:themeFillShade="E6"/>
            <w:vAlign w:val="center"/>
          </w:tcPr>
          <w:p w14:paraId="3ADC26EE" w14:textId="77777777" w:rsidR="00BC52AE" w:rsidRPr="00632762" w:rsidRDefault="00BC52AE" w:rsidP="00F55D9A">
            <w:pPr>
              <w:spacing w:line="276" w:lineRule="auto"/>
              <w:jc w:val="center"/>
              <w:rPr>
                <w:rFonts w:cs="Calibri"/>
                <w:b/>
                <w:bCs/>
                <w:sz w:val="20"/>
                <w:szCs w:val="20"/>
              </w:rPr>
            </w:pPr>
            <w:r w:rsidRPr="00632762">
              <w:rPr>
                <w:rFonts w:cs="Calibri"/>
                <w:b/>
                <w:bCs/>
                <w:sz w:val="20"/>
                <w:szCs w:val="20"/>
              </w:rPr>
              <w:t>Phase und Form</w:t>
            </w:r>
          </w:p>
        </w:tc>
        <w:tc>
          <w:tcPr>
            <w:tcW w:w="1363" w:type="pct"/>
            <w:shd w:val="clear" w:color="auto" w:fill="D1D1D1" w:themeFill="background2" w:themeFillShade="E6"/>
            <w:vAlign w:val="center"/>
          </w:tcPr>
          <w:p w14:paraId="2ACE5633" w14:textId="44CBD322" w:rsidR="00BC52AE" w:rsidRPr="00632762" w:rsidRDefault="00BC52AE" w:rsidP="00F55D9A">
            <w:pPr>
              <w:spacing w:line="276" w:lineRule="auto"/>
              <w:jc w:val="center"/>
              <w:rPr>
                <w:rFonts w:cs="Calibri"/>
                <w:b/>
                <w:bCs/>
                <w:sz w:val="20"/>
                <w:szCs w:val="20"/>
              </w:rPr>
            </w:pPr>
            <w:r w:rsidRPr="00632762">
              <w:rPr>
                <w:rFonts w:cs="Calibri"/>
                <w:b/>
                <w:bCs/>
                <w:sz w:val="20"/>
                <w:szCs w:val="20"/>
              </w:rPr>
              <w:t>Lehrkraft</w:t>
            </w:r>
            <w:r w:rsidR="00A5280C" w:rsidRPr="00632762">
              <w:rPr>
                <w:rFonts w:cs="Calibri"/>
                <w:b/>
                <w:bCs/>
                <w:sz w:val="20"/>
                <w:szCs w:val="20"/>
              </w:rPr>
              <w:t xml:space="preserve"> (L)</w:t>
            </w:r>
          </w:p>
        </w:tc>
        <w:tc>
          <w:tcPr>
            <w:tcW w:w="1022" w:type="pct"/>
            <w:tcBorders>
              <w:right w:val="double" w:sz="4" w:space="0" w:color="auto"/>
            </w:tcBorders>
            <w:shd w:val="clear" w:color="auto" w:fill="D1D1D1" w:themeFill="background2" w:themeFillShade="E6"/>
            <w:vAlign w:val="center"/>
          </w:tcPr>
          <w:p w14:paraId="48CD9EEB" w14:textId="7BF9FB1D" w:rsidR="00BC52AE" w:rsidRPr="00632762" w:rsidRDefault="00BC52AE" w:rsidP="00F55D9A">
            <w:pPr>
              <w:spacing w:line="276" w:lineRule="auto"/>
              <w:jc w:val="center"/>
              <w:rPr>
                <w:rFonts w:cs="Calibri"/>
                <w:b/>
                <w:bCs/>
                <w:sz w:val="20"/>
                <w:szCs w:val="20"/>
              </w:rPr>
            </w:pPr>
            <w:proofErr w:type="spellStart"/>
            <w:proofErr w:type="gramStart"/>
            <w:r w:rsidRPr="00632762">
              <w:rPr>
                <w:rFonts w:cs="Calibri"/>
                <w:b/>
                <w:bCs/>
                <w:sz w:val="20"/>
                <w:szCs w:val="20"/>
              </w:rPr>
              <w:t>Schüler:innen</w:t>
            </w:r>
            <w:proofErr w:type="spellEnd"/>
            <w:proofErr w:type="gramEnd"/>
            <w:r w:rsidR="00A5280C" w:rsidRPr="00632762">
              <w:rPr>
                <w:rFonts w:cs="Calibri"/>
                <w:b/>
                <w:bCs/>
                <w:sz w:val="20"/>
                <w:szCs w:val="20"/>
              </w:rPr>
              <w:t xml:space="preserve"> (S:S)</w:t>
            </w:r>
          </w:p>
        </w:tc>
        <w:tc>
          <w:tcPr>
            <w:tcW w:w="1461" w:type="pct"/>
            <w:tcBorders>
              <w:left w:val="double" w:sz="4" w:space="0" w:color="auto"/>
            </w:tcBorders>
            <w:shd w:val="clear" w:color="auto" w:fill="D1D1D1" w:themeFill="background2" w:themeFillShade="E6"/>
            <w:vAlign w:val="center"/>
          </w:tcPr>
          <w:p w14:paraId="135686A6" w14:textId="77777777" w:rsidR="00BC52AE" w:rsidRPr="00632762" w:rsidRDefault="00BC52AE" w:rsidP="00F55D9A">
            <w:pPr>
              <w:spacing w:line="276" w:lineRule="auto"/>
              <w:jc w:val="center"/>
              <w:rPr>
                <w:rFonts w:cs="Calibri"/>
                <w:b/>
                <w:bCs/>
                <w:sz w:val="20"/>
                <w:szCs w:val="20"/>
              </w:rPr>
            </w:pPr>
            <w:r w:rsidRPr="00632762">
              <w:rPr>
                <w:rFonts w:cs="Calibri"/>
                <w:b/>
                <w:bCs/>
                <w:sz w:val="20"/>
                <w:szCs w:val="20"/>
              </w:rPr>
              <w:t>Didaktik</w:t>
            </w:r>
          </w:p>
        </w:tc>
        <w:tc>
          <w:tcPr>
            <w:tcW w:w="523" w:type="pct"/>
            <w:shd w:val="clear" w:color="auto" w:fill="D1D1D1" w:themeFill="background2" w:themeFillShade="E6"/>
            <w:vAlign w:val="center"/>
          </w:tcPr>
          <w:p w14:paraId="797849A5" w14:textId="77777777" w:rsidR="00BC52AE" w:rsidRPr="00632762" w:rsidRDefault="00BC52AE" w:rsidP="00F55D9A">
            <w:pPr>
              <w:spacing w:line="276" w:lineRule="auto"/>
              <w:jc w:val="center"/>
              <w:rPr>
                <w:rFonts w:cs="Calibri"/>
                <w:b/>
                <w:bCs/>
                <w:sz w:val="20"/>
                <w:szCs w:val="20"/>
              </w:rPr>
            </w:pPr>
            <w:r w:rsidRPr="00632762">
              <w:rPr>
                <w:rFonts w:cs="Calibri"/>
                <w:b/>
                <w:bCs/>
                <w:sz w:val="20"/>
                <w:szCs w:val="20"/>
              </w:rPr>
              <w:t>Methodik und</w:t>
            </w:r>
            <w:r w:rsidRPr="00632762">
              <w:rPr>
                <w:rFonts w:cs="Calibri"/>
                <w:b/>
                <w:bCs/>
                <w:sz w:val="20"/>
                <w:szCs w:val="20"/>
              </w:rPr>
              <w:br/>
              <w:t>Materialien</w:t>
            </w:r>
          </w:p>
        </w:tc>
      </w:tr>
      <w:tr w:rsidR="00FB331D" w:rsidRPr="00632762" w14:paraId="0CB47DF1" w14:textId="77777777" w:rsidTr="00744F0A">
        <w:trPr>
          <w:trHeight w:val="794"/>
        </w:trPr>
        <w:tc>
          <w:tcPr>
            <w:tcW w:w="631" w:type="pct"/>
          </w:tcPr>
          <w:p w14:paraId="23105693" w14:textId="77777777" w:rsidR="00FB331D" w:rsidRPr="00632762" w:rsidRDefault="00FB331D" w:rsidP="00FB331D">
            <w:pPr>
              <w:pStyle w:val="Listenabsatz"/>
              <w:numPr>
                <w:ilvl w:val="0"/>
                <w:numId w:val="9"/>
              </w:numPr>
              <w:spacing w:before="120" w:after="120" w:line="276" w:lineRule="auto"/>
              <w:rPr>
                <w:rFonts w:cs="Calibri"/>
                <w:sz w:val="20"/>
                <w:szCs w:val="20"/>
              </w:rPr>
            </w:pPr>
            <w:r w:rsidRPr="00632762">
              <w:rPr>
                <w:rFonts w:cs="Calibri"/>
                <w:sz w:val="20"/>
                <w:szCs w:val="20"/>
              </w:rPr>
              <w:t>Einstieg</w:t>
            </w:r>
          </w:p>
          <w:p w14:paraId="44D61281" w14:textId="77777777" w:rsidR="00FB331D" w:rsidRPr="00632762" w:rsidRDefault="00FB331D" w:rsidP="00FB331D">
            <w:pPr>
              <w:spacing w:line="276" w:lineRule="auto"/>
              <w:rPr>
                <w:rFonts w:cs="Calibri"/>
                <w:sz w:val="20"/>
                <w:szCs w:val="20"/>
              </w:rPr>
            </w:pPr>
            <w:r>
              <w:rPr>
                <w:rFonts w:cs="Calibri"/>
                <w:sz w:val="20"/>
                <w:szCs w:val="20"/>
              </w:rPr>
              <w:t>(</w:t>
            </w:r>
            <w:r w:rsidRPr="00632762">
              <w:rPr>
                <w:rFonts w:cs="Calibri"/>
                <w:sz w:val="20"/>
                <w:szCs w:val="20"/>
              </w:rPr>
              <w:t>L-Vortrag)</w:t>
            </w:r>
          </w:p>
          <w:p w14:paraId="6E4C85EC" w14:textId="77777777" w:rsidR="00FB331D" w:rsidRDefault="00FB331D" w:rsidP="00FB331D">
            <w:pPr>
              <w:spacing w:line="276" w:lineRule="auto"/>
              <w:rPr>
                <w:rFonts w:cs="Calibri"/>
                <w:sz w:val="20"/>
                <w:szCs w:val="20"/>
              </w:rPr>
            </w:pPr>
          </w:p>
          <w:p w14:paraId="7CADC0BE" w14:textId="77777777" w:rsidR="00F5670F" w:rsidRDefault="00F5670F" w:rsidP="00FB331D">
            <w:pPr>
              <w:spacing w:line="276" w:lineRule="auto"/>
              <w:rPr>
                <w:rFonts w:cs="Calibri"/>
                <w:sz w:val="20"/>
                <w:szCs w:val="20"/>
              </w:rPr>
            </w:pPr>
          </w:p>
          <w:p w14:paraId="0A682D58" w14:textId="77777777" w:rsidR="00F5670F" w:rsidRDefault="00F5670F" w:rsidP="00FB331D">
            <w:pPr>
              <w:spacing w:line="276" w:lineRule="auto"/>
              <w:rPr>
                <w:rFonts w:cs="Calibri"/>
                <w:sz w:val="20"/>
                <w:szCs w:val="20"/>
              </w:rPr>
            </w:pPr>
          </w:p>
          <w:p w14:paraId="1B1289AC" w14:textId="11300447" w:rsidR="00F5670F" w:rsidRPr="00F5670F" w:rsidRDefault="00F5670F" w:rsidP="00F5670F">
            <w:pPr>
              <w:spacing w:after="120" w:line="276" w:lineRule="auto"/>
              <w:rPr>
                <w:rFonts w:cs="Calibri"/>
                <w:b/>
                <w:bCs/>
                <w:i/>
                <w:iCs/>
                <w:sz w:val="20"/>
                <w:szCs w:val="20"/>
              </w:rPr>
            </w:pPr>
            <w:r w:rsidRPr="00F5670F">
              <w:rPr>
                <w:rFonts w:cs="Calibri"/>
                <w:b/>
                <w:bCs/>
                <w:i/>
                <w:iCs/>
                <w:sz w:val="20"/>
                <w:szCs w:val="20"/>
              </w:rPr>
              <w:t>Folie 1-2</w:t>
            </w:r>
          </w:p>
        </w:tc>
        <w:tc>
          <w:tcPr>
            <w:tcW w:w="1363" w:type="pct"/>
          </w:tcPr>
          <w:p w14:paraId="41838924" w14:textId="77777777" w:rsidR="00FB331D" w:rsidRPr="00FB331D" w:rsidRDefault="00FB331D" w:rsidP="00FB331D">
            <w:pPr>
              <w:spacing w:before="120" w:line="276" w:lineRule="auto"/>
              <w:rPr>
                <w:rFonts w:cs="Calibri"/>
                <w:sz w:val="20"/>
                <w:szCs w:val="20"/>
              </w:rPr>
            </w:pPr>
            <w:r w:rsidRPr="00632762">
              <w:rPr>
                <w:rFonts w:cs="Calibri"/>
                <w:sz w:val="20"/>
                <w:szCs w:val="20"/>
              </w:rPr>
              <w:t>L stellt Stundenziele vor:</w:t>
            </w:r>
          </w:p>
          <w:p w14:paraId="6E310557" w14:textId="77777777" w:rsidR="00FB331D" w:rsidRDefault="00FB331D" w:rsidP="00FB331D">
            <w:pPr>
              <w:pStyle w:val="Listenabsatz"/>
              <w:numPr>
                <w:ilvl w:val="0"/>
                <w:numId w:val="10"/>
              </w:numPr>
              <w:spacing w:after="120" w:line="276" w:lineRule="auto"/>
              <w:rPr>
                <w:rFonts w:cs="Calibri"/>
                <w:sz w:val="20"/>
                <w:szCs w:val="20"/>
              </w:rPr>
            </w:pPr>
            <w:r w:rsidRPr="00632762">
              <w:rPr>
                <w:rFonts w:cs="Calibri"/>
                <w:sz w:val="20"/>
                <w:szCs w:val="20"/>
              </w:rPr>
              <w:t>Das Strahlungsgleichgewicht erklären können</w:t>
            </w:r>
          </w:p>
          <w:p w14:paraId="0FA569C3" w14:textId="77777777" w:rsidR="002C17F4" w:rsidRDefault="00FB331D" w:rsidP="00FB331D">
            <w:pPr>
              <w:pStyle w:val="Listenabsatz"/>
              <w:numPr>
                <w:ilvl w:val="0"/>
                <w:numId w:val="10"/>
              </w:numPr>
              <w:spacing w:after="120" w:line="276" w:lineRule="auto"/>
              <w:rPr>
                <w:rFonts w:cs="Calibri"/>
                <w:sz w:val="20"/>
                <w:szCs w:val="20"/>
              </w:rPr>
            </w:pPr>
            <w:r w:rsidRPr="00FB331D">
              <w:rPr>
                <w:rFonts w:cs="Calibri"/>
                <w:sz w:val="20"/>
                <w:szCs w:val="20"/>
              </w:rPr>
              <w:t>Auswirkungen des Klimawandels nennen</w:t>
            </w:r>
          </w:p>
          <w:p w14:paraId="31383A9E" w14:textId="00674775" w:rsidR="00FB331D" w:rsidRPr="002C17F4" w:rsidRDefault="002C17F4" w:rsidP="002C17F4">
            <w:pPr>
              <w:spacing w:after="120" w:line="276" w:lineRule="auto"/>
              <w:rPr>
                <w:rFonts w:cs="Calibri"/>
                <w:sz w:val="20"/>
                <w:szCs w:val="20"/>
              </w:rPr>
            </w:pPr>
            <w:r>
              <w:rPr>
                <w:rFonts w:cs="Calibri"/>
                <w:sz w:val="20"/>
                <w:szCs w:val="20"/>
              </w:rPr>
              <w:t>L stellt Wiederholungsaufga</w:t>
            </w:r>
            <w:r w:rsidR="00D51A5D">
              <w:rPr>
                <w:rFonts w:cs="Calibri"/>
                <w:sz w:val="20"/>
                <w:szCs w:val="20"/>
              </w:rPr>
              <w:t>be vor</w:t>
            </w:r>
          </w:p>
        </w:tc>
        <w:tc>
          <w:tcPr>
            <w:tcW w:w="1022" w:type="pct"/>
            <w:tcBorders>
              <w:right w:val="double" w:sz="4" w:space="0" w:color="auto"/>
            </w:tcBorders>
          </w:tcPr>
          <w:p w14:paraId="458FBAEA" w14:textId="77777777" w:rsidR="00FB331D" w:rsidRPr="00632762" w:rsidRDefault="00FB331D" w:rsidP="00FB331D">
            <w:pPr>
              <w:spacing w:before="120" w:line="276" w:lineRule="auto"/>
              <w:jc w:val="both"/>
              <w:rPr>
                <w:rFonts w:cs="Calibri"/>
                <w:sz w:val="20"/>
                <w:szCs w:val="20"/>
              </w:rPr>
            </w:pPr>
            <w:r w:rsidRPr="00632762">
              <w:rPr>
                <w:rFonts w:cs="Calibri"/>
                <w:sz w:val="20"/>
                <w:szCs w:val="20"/>
              </w:rPr>
              <w:t>S:S verstehen den Ablauf der Stunde.</w:t>
            </w:r>
          </w:p>
          <w:p w14:paraId="4D0F9C5D" w14:textId="45A201E7" w:rsidR="00FB331D" w:rsidRPr="00632762" w:rsidRDefault="002C17F4" w:rsidP="00FB331D">
            <w:pPr>
              <w:spacing w:after="120" w:line="276" w:lineRule="auto"/>
              <w:jc w:val="both"/>
              <w:rPr>
                <w:rFonts w:cs="Calibri"/>
                <w:sz w:val="20"/>
                <w:szCs w:val="20"/>
              </w:rPr>
            </w:pPr>
            <w:r>
              <w:rPr>
                <w:rFonts w:cs="Calibri"/>
                <w:sz w:val="20"/>
                <w:szCs w:val="20"/>
              </w:rPr>
              <w:t>S:S wiederholen die Unterschiede zwischen der Sonnenstrahlung und der Wärmestrahlung.</w:t>
            </w:r>
          </w:p>
        </w:tc>
        <w:tc>
          <w:tcPr>
            <w:tcW w:w="1461" w:type="pct"/>
            <w:tcBorders>
              <w:left w:val="double" w:sz="4" w:space="0" w:color="auto"/>
            </w:tcBorders>
          </w:tcPr>
          <w:p w14:paraId="173A70FE" w14:textId="77777777" w:rsidR="00FB331D" w:rsidRDefault="00FB331D" w:rsidP="00FB331D">
            <w:pPr>
              <w:spacing w:before="120" w:after="120" w:line="276" w:lineRule="auto"/>
              <w:rPr>
                <w:rFonts w:cs="Calibri"/>
                <w:sz w:val="20"/>
                <w:szCs w:val="20"/>
              </w:rPr>
            </w:pPr>
            <w:r w:rsidRPr="00632762">
              <w:rPr>
                <w:rFonts w:cs="Calibri"/>
                <w:sz w:val="20"/>
                <w:szCs w:val="20"/>
              </w:rPr>
              <w:t>Transparenz des Unterrichts schaffen</w:t>
            </w:r>
          </w:p>
          <w:p w14:paraId="6116A689" w14:textId="4455880E" w:rsidR="00F02BAF" w:rsidRPr="00632762" w:rsidRDefault="00F02BAF" w:rsidP="00FB331D">
            <w:pPr>
              <w:spacing w:before="120" w:after="120" w:line="276" w:lineRule="auto"/>
              <w:rPr>
                <w:rFonts w:cs="Calibri"/>
                <w:sz w:val="20"/>
                <w:szCs w:val="20"/>
              </w:rPr>
            </w:pPr>
            <w:r>
              <w:rPr>
                <w:rFonts w:cs="Calibri"/>
                <w:sz w:val="20"/>
                <w:szCs w:val="20"/>
              </w:rPr>
              <w:t>Vorwissen aktivieren</w:t>
            </w:r>
          </w:p>
          <w:p w14:paraId="59E3E421" w14:textId="36027475" w:rsidR="00FB331D" w:rsidRPr="00632762" w:rsidRDefault="00FB331D" w:rsidP="00FB331D">
            <w:pPr>
              <w:spacing w:before="120" w:after="120" w:line="276" w:lineRule="auto"/>
              <w:rPr>
                <w:rFonts w:cs="Calibri"/>
                <w:sz w:val="20"/>
                <w:szCs w:val="20"/>
              </w:rPr>
            </w:pPr>
          </w:p>
        </w:tc>
        <w:tc>
          <w:tcPr>
            <w:tcW w:w="523" w:type="pct"/>
          </w:tcPr>
          <w:p w14:paraId="0896652F" w14:textId="380D7480" w:rsidR="00FB331D" w:rsidRPr="00632762" w:rsidRDefault="00FB331D" w:rsidP="00FB331D">
            <w:pPr>
              <w:spacing w:before="120" w:line="276" w:lineRule="auto"/>
              <w:rPr>
                <w:rFonts w:cs="Calibri"/>
                <w:sz w:val="20"/>
                <w:szCs w:val="20"/>
              </w:rPr>
            </w:pPr>
          </w:p>
        </w:tc>
      </w:tr>
      <w:tr w:rsidR="00BC52AE" w:rsidRPr="00632762" w14:paraId="3EF0BFC0" w14:textId="77777777" w:rsidTr="00744F0A">
        <w:trPr>
          <w:trHeight w:val="794"/>
        </w:trPr>
        <w:tc>
          <w:tcPr>
            <w:tcW w:w="631" w:type="pct"/>
          </w:tcPr>
          <w:p w14:paraId="03502D11" w14:textId="28CEEAC7" w:rsidR="00BC52AE" w:rsidRPr="00632762" w:rsidRDefault="006C038C" w:rsidP="00BC52AE">
            <w:pPr>
              <w:pStyle w:val="Listenabsatz"/>
              <w:numPr>
                <w:ilvl w:val="0"/>
                <w:numId w:val="9"/>
              </w:numPr>
              <w:spacing w:before="120" w:after="120" w:line="276" w:lineRule="auto"/>
              <w:rPr>
                <w:rFonts w:cs="Calibri"/>
                <w:sz w:val="20"/>
                <w:szCs w:val="20"/>
              </w:rPr>
            </w:pPr>
            <w:r w:rsidRPr="00632762">
              <w:rPr>
                <w:rFonts w:cs="Calibri"/>
                <w:sz w:val="20"/>
                <w:szCs w:val="20"/>
              </w:rPr>
              <w:t>Selbstständige Erarbeitung</w:t>
            </w:r>
          </w:p>
          <w:p w14:paraId="55769B02" w14:textId="77777777" w:rsidR="00BC52AE" w:rsidRDefault="00BC52AE" w:rsidP="00F55D9A">
            <w:pPr>
              <w:spacing w:before="120" w:after="120" w:line="276" w:lineRule="auto"/>
              <w:rPr>
                <w:rFonts w:cs="Calibri"/>
                <w:sz w:val="20"/>
                <w:szCs w:val="20"/>
              </w:rPr>
            </w:pPr>
            <w:r w:rsidRPr="00632762">
              <w:rPr>
                <w:rFonts w:cs="Calibri"/>
                <w:sz w:val="20"/>
                <w:szCs w:val="20"/>
              </w:rPr>
              <w:t>(</w:t>
            </w:r>
            <w:r w:rsidR="00586461">
              <w:rPr>
                <w:rFonts w:cs="Calibri"/>
                <w:sz w:val="20"/>
                <w:szCs w:val="20"/>
              </w:rPr>
              <w:t>Einzelarbeit/</w:t>
            </w:r>
            <w:r w:rsidR="00586461">
              <w:rPr>
                <w:rFonts w:cs="Calibri"/>
                <w:sz w:val="20"/>
                <w:szCs w:val="20"/>
              </w:rPr>
              <w:br/>
              <w:t>Partnerarbeit</w:t>
            </w:r>
            <w:r w:rsidRPr="00632762">
              <w:rPr>
                <w:rFonts w:cs="Calibri"/>
                <w:sz w:val="20"/>
                <w:szCs w:val="20"/>
              </w:rPr>
              <w:t>)</w:t>
            </w:r>
          </w:p>
          <w:p w14:paraId="53CBACF0" w14:textId="77777777" w:rsidR="00F5670F" w:rsidRDefault="00F5670F" w:rsidP="00F55D9A">
            <w:pPr>
              <w:spacing w:before="120" w:after="120" w:line="276" w:lineRule="auto"/>
              <w:rPr>
                <w:rFonts w:cs="Calibri"/>
                <w:sz w:val="20"/>
                <w:szCs w:val="20"/>
              </w:rPr>
            </w:pPr>
          </w:p>
          <w:p w14:paraId="35DDA697" w14:textId="607B4105" w:rsidR="00F5670F" w:rsidRPr="00F5670F" w:rsidRDefault="00F5670F" w:rsidP="00F55D9A">
            <w:pPr>
              <w:spacing w:before="120" w:after="120" w:line="276" w:lineRule="auto"/>
              <w:rPr>
                <w:rFonts w:cs="Calibri"/>
                <w:b/>
                <w:bCs/>
                <w:i/>
                <w:iCs/>
                <w:sz w:val="20"/>
                <w:szCs w:val="20"/>
              </w:rPr>
            </w:pPr>
            <w:r w:rsidRPr="00F5670F">
              <w:rPr>
                <w:rFonts w:cs="Calibri"/>
                <w:b/>
                <w:bCs/>
                <w:i/>
                <w:iCs/>
                <w:sz w:val="20"/>
                <w:szCs w:val="20"/>
              </w:rPr>
              <w:t>Folie 3</w:t>
            </w:r>
          </w:p>
        </w:tc>
        <w:tc>
          <w:tcPr>
            <w:tcW w:w="1363" w:type="pct"/>
          </w:tcPr>
          <w:p w14:paraId="1AB8AC97" w14:textId="07B28967" w:rsidR="00586461" w:rsidRDefault="00586461" w:rsidP="00A60016">
            <w:pPr>
              <w:spacing w:before="120" w:after="120" w:line="276" w:lineRule="auto"/>
              <w:rPr>
                <w:rFonts w:cs="Calibri"/>
                <w:sz w:val="20"/>
                <w:szCs w:val="20"/>
              </w:rPr>
            </w:pPr>
            <w:r>
              <w:rPr>
                <w:rFonts w:cs="Calibri"/>
                <w:sz w:val="20"/>
                <w:szCs w:val="20"/>
              </w:rPr>
              <w:t>L stellt Energiebilanzen als einfaches Modell für den Treibhauseffekt vor.</w:t>
            </w:r>
          </w:p>
          <w:p w14:paraId="0146B9AA" w14:textId="134A0BF0" w:rsidR="00BC52AE" w:rsidRPr="00632762" w:rsidRDefault="00BC52AE" w:rsidP="00A60016">
            <w:pPr>
              <w:spacing w:before="120" w:after="120" w:line="276" w:lineRule="auto"/>
              <w:rPr>
                <w:rFonts w:cs="Calibri"/>
                <w:sz w:val="20"/>
                <w:szCs w:val="20"/>
              </w:rPr>
            </w:pPr>
            <w:r w:rsidRPr="00632762">
              <w:rPr>
                <w:rFonts w:cs="Calibri"/>
                <w:sz w:val="20"/>
                <w:szCs w:val="20"/>
              </w:rPr>
              <w:t xml:space="preserve">L </w:t>
            </w:r>
            <w:r w:rsidR="00627469" w:rsidRPr="00632762">
              <w:rPr>
                <w:rFonts w:cs="Calibri"/>
                <w:sz w:val="20"/>
                <w:szCs w:val="20"/>
              </w:rPr>
              <w:t>unterstützt bei Problemen.</w:t>
            </w:r>
          </w:p>
        </w:tc>
        <w:tc>
          <w:tcPr>
            <w:tcW w:w="1022" w:type="pct"/>
            <w:tcBorders>
              <w:right w:val="double" w:sz="4" w:space="0" w:color="auto"/>
            </w:tcBorders>
          </w:tcPr>
          <w:p w14:paraId="114D6CE0" w14:textId="406AEC6F" w:rsidR="0090786E" w:rsidRPr="00632762" w:rsidRDefault="001C7A34" w:rsidP="00A60016">
            <w:pPr>
              <w:spacing w:before="120" w:after="120" w:line="276" w:lineRule="auto"/>
              <w:jc w:val="both"/>
              <w:rPr>
                <w:rFonts w:cs="Calibri"/>
                <w:sz w:val="20"/>
                <w:szCs w:val="20"/>
              </w:rPr>
            </w:pPr>
            <w:r>
              <w:rPr>
                <w:rFonts w:cs="Calibri"/>
                <w:sz w:val="20"/>
                <w:szCs w:val="20"/>
              </w:rPr>
              <w:t>S:S bearbeiten das AB</w:t>
            </w:r>
            <w:r w:rsidR="00A23986">
              <w:rPr>
                <w:rFonts w:cs="Calibri"/>
                <w:sz w:val="20"/>
                <w:szCs w:val="20"/>
              </w:rPr>
              <w:t>6</w:t>
            </w:r>
            <w:r>
              <w:rPr>
                <w:rFonts w:cs="Calibri"/>
                <w:sz w:val="20"/>
                <w:szCs w:val="20"/>
              </w:rPr>
              <w:t>.</w:t>
            </w:r>
          </w:p>
        </w:tc>
        <w:tc>
          <w:tcPr>
            <w:tcW w:w="1461" w:type="pct"/>
            <w:tcBorders>
              <w:left w:val="double" w:sz="4" w:space="0" w:color="auto"/>
            </w:tcBorders>
          </w:tcPr>
          <w:p w14:paraId="14A9067D" w14:textId="42F9DAFE" w:rsidR="0090786E" w:rsidRDefault="0090786E" w:rsidP="00A60016">
            <w:pPr>
              <w:spacing w:before="120" w:after="120" w:line="276" w:lineRule="auto"/>
              <w:rPr>
                <w:rFonts w:cs="Calibri"/>
                <w:sz w:val="20"/>
                <w:szCs w:val="20"/>
              </w:rPr>
            </w:pPr>
            <w:r>
              <w:rPr>
                <w:rFonts w:cs="Calibri"/>
                <w:sz w:val="20"/>
                <w:szCs w:val="20"/>
              </w:rPr>
              <w:t>Die Aufgaben sind hinsichtlich ihres Schwierigkeitsgrads gestaffelt</w:t>
            </w:r>
            <w:r w:rsidR="005C186E">
              <w:rPr>
                <w:rFonts w:cs="Calibri"/>
                <w:sz w:val="20"/>
                <w:szCs w:val="20"/>
              </w:rPr>
              <w:t>, um ein schnelles Kompetenzerleben zu ermöglichen</w:t>
            </w:r>
            <w:r w:rsidR="001E26D9">
              <w:rPr>
                <w:rFonts w:cs="Calibri"/>
                <w:sz w:val="20"/>
                <w:szCs w:val="20"/>
              </w:rPr>
              <w:t xml:space="preserve"> und zu motivieren.</w:t>
            </w:r>
          </w:p>
          <w:p w14:paraId="6256971B" w14:textId="2D684843" w:rsidR="00821754" w:rsidRPr="00632762" w:rsidRDefault="0090786E" w:rsidP="00A60016">
            <w:pPr>
              <w:spacing w:before="120" w:after="120" w:line="276" w:lineRule="auto"/>
              <w:rPr>
                <w:rFonts w:cs="Calibri"/>
                <w:sz w:val="20"/>
                <w:szCs w:val="20"/>
              </w:rPr>
            </w:pPr>
            <w:r w:rsidRPr="00BC374A">
              <w:rPr>
                <w:rFonts w:cs="Calibri"/>
                <w:sz w:val="20"/>
                <w:szCs w:val="20"/>
              </w:rPr>
              <w:t>Zur qualitativen Differenzierung dienen Hilfe-Kärtchen.</w:t>
            </w:r>
          </w:p>
        </w:tc>
        <w:tc>
          <w:tcPr>
            <w:tcW w:w="523" w:type="pct"/>
          </w:tcPr>
          <w:p w14:paraId="24DA21ED" w14:textId="77777777" w:rsidR="00DB4327" w:rsidRDefault="00586461" w:rsidP="00DB4327">
            <w:pPr>
              <w:spacing w:before="120" w:after="120" w:line="276" w:lineRule="auto"/>
              <w:rPr>
                <w:rFonts w:cs="Calibri"/>
                <w:sz w:val="20"/>
                <w:szCs w:val="20"/>
              </w:rPr>
            </w:pPr>
            <w:r>
              <w:rPr>
                <w:rFonts w:cs="Calibri"/>
                <w:sz w:val="20"/>
                <w:szCs w:val="20"/>
              </w:rPr>
              <w:t>Abbildung Strahlungsgleichgewicht</w:t>
            </w:r>
          </w:p>
          <w:p w14:paraId="27DCAD78" w14:textId="6AD1126A" w:rsidR="00BC52AE" w:rsidRDefault="005F0AFC" w:rsidP="00DB4327">
            <w:pPr>
              <w:spacing w:after="120" w:line="276" w:lineRule="auto"/>
              <w:rPr>
                <w:rFonts w:cs="Calibri"/>
                <w:sz w:val="20"/>
                <w:szCs w:val="20"/>
              </w:rPr>
            </w:pPr>
            <w:r w:rsidRPr="00632762">
              <w:rPr>
                <w:rFonts w:cs="Calibri"/>
                <w:sz w:val="20"/>
                <w:szCs w:val="20"/>
              </w:rPr>
              <w:t>AB</w:t>
            </w:r>
            <w:r w:rsidR="00A23986">
              <w:rPr>
                <w:rFonts w:cs="Calibri"/>
                <w:sz w:val="20"/>
                <w:szCs w:val="20"/>
              </w:rPr>
              <w:t>6</w:t>
            </w:r>
          </w:p>
          <w:p w14:paraId="2EEFC1F6" w14:textId="50D29C30" w:rsidR="00983312" w:rsidRPr="00632762" w:rsidRDefault="00DB4327" w:rsidP="00DF1676">
            <w:pPr>
              <w:spacing w:after="120" w:line="276" w:lineRule="auto"/>
              <w:rPr>
                <w:rFonts w:cs="Calibri"/>
                <w:sz w:val="20"/>
                <w:szCs w:val="20"/>
              </w:rPr>
            </w:pPr>
            <w:r>
              <w:rPr>
                <w:rFonts w:cs="Calibri"/>
                <w:sz w:val="20"/>
                <w:szCs w:val="20"/>
              </w:rPr>
              <w:t>Hilfe-Kärtchen</w:t>
            </w:r>
          </w:p>
        </w:tc>
      </w:tr>
      <w:tr w:rsidR="004E487F" w:rsidRPr="00632762" w14:paraId="3E107A09" w14:textId="77777777" w:rsidTr="00744F0A">
        <w:trPr>
          <w:trHeight w:val="794"/>
        </w:trPr>
        <w:tc>
          <w:tcPr>
            <w:tcW w:w="631" w:type="pct"/>
          </w:tcPr>
          <w:p w14:paraId="59E2E9E1" w14:textId="77777777" w:rsidR="004E487F" w:rsidRPr="00632762" w:rsidRDefault="004E487F" w:rsidP="004E487F">
            <w:pPr>
              <w:pStyle w:val="Listenabsatz"/>
              <w:numPr>
                <w:ilvl w:val="0"/>
                <w:numId w:val="9"/>
              </w:numPr>
              <w:spacing w:before="120" w:after="120" w:line="276" w:lineRule="auto"/>
              <w:rPr>
                <w:rFonts w:cs="Calibri"/>
                <w:sz w:val="20"/>
                <w:szCs w:val="20"/>
              </w:rPr>
            </w:pPr>
            <w:r w:rsidRPr="00632762">
              <w:rPr>
                <w:rFonts w:cs="Calibri"/>
                <w:sz w:val="20"/>
                <w:szCs w:val="20"/>
              </w:rPr>
              <w:t>Sicherung und Diskussion</w:t>
            </w:r>
          </w:p>
          <w:p w14:paraId="334A744C" w14:textId="77777777" w:rsidR="004E487F" w:rsidRDefault="004E487F" w:rsidP="004E487F">
            <w:pPr>
              <w:spacing w:before="120" w:after="120" w:line="276" w:lineRule="auto"/>
              <w:rPr>
                <w:rFonts w:cs="Calibri"/>
                <w:sz w:val="20"/>
                <w:szCs w:val="20"/>
              </w:rPr>
            </w:pPr>
            <w:r w:rsidRPr="004E487F">
              <w:rPr>
                <w:rFonts w:cs="Calibri"/>
                <w:sz w:val="20"/>
                <w:szCs w:val="20"/>
              </w:rPr>
              <w:t>(Unterrichtsgespräch)</w:t>
            </w:r>
          </w:p>
          <w:p w14:paraId="3B1CD008" w14:textId="77777777" w:rsidR="00F5670F" w:rsidRDefault="00F5670F" w:rsidP="004E487F">
            <w:pPr>
              <w:spacing w:before="120" w:after="120" w:line="276" w:lineRule="auto"/>
              <w:rPr>
                <w:rFonts w:cs="Calibri"/>
                <w:sz w:val="20"/>
                <w:szCs w:val="20"/>
              </w:rPr>
            </w:pPr>
          </w:p>
          <w:p w14:paraId="21A910BA" w14:textId="2F17FD18" w:rsidR="00F5670F" w:rsidRPr="00F5670F" w:rsidRDefault="00F5670F" w:rsidP="004E487F">
            <w:pPr>
              <w:spacing w:before="120" w:after="120" w:line="276" w:lineRule="auto"/>
              <w:rPr>
                <w:rFonts w:cs="Calibri"/>
                <w:b/>
                <w:bCs/>
                <w:i/>
                <w:iCs/>
                <w:sz w:val="20"/>
                <w:szCs w:val="20"/>
              </w:rPr>
            </w:pPr>
            <w:r w:rsidRPr="00F5670F">
              <w:rPr>
                <w:rFonts w:cs="Calibri"/>
                <w:b/>
                <w:bCs/>
                <w:i/>
                <w:iCs/>
                <w:sz w:val="20"/>
                <w:szCs w:val="20"/>
              </w:rPr>
              <w:t>Folie 3</w:t>
            </w:r>
          </w:p>
        </w:tc>
        <w:tc>
          <w:tcPr>
            <w:tcW w:w="1363" w:type="pct"/>
          </w:tcPr>
          <w:p w14:paraId="57720E80" w14:textId="77777777" w:rsidR="004E487F" w:rsidRPr="00632762" w:rsidRDefault="004E487F" w:rsidP="004E487F">
            <w:pPr>
              <w:spacing w:before="120" w:after="120" w:line="276" w:lineRule="auto"/>
              <w:rPr>
                <w:rFonts w:cs="Calibri"/>
                <w:sz w:val="20"/>
                <w:szCs w:val="20"/>
              </w:rPr>
            </w:pPr>
            <w:r w:rsidRPr="00632762">
              <w:rPr>
                <w:rFonts w:cs="Calibri"/>
                <w:sz w:val="20"/>
                <w:szCs w:val="20"/>
              </w:rPr>
              <w:t>L moderiert Vorstellung und Diskussion.</w:t>
            </w:r>
          </w:p>
          <w:p w14:paraId="6DF3660A" w14:textId="4DA32BD3" w:rsidR="004E487F" w:rsidRPr="00632762" w:rsidRDefault="004E487F" w:rsidP="004E487F">
            <w:pPr>
              <w:spacing w:before="120" w:after="120" w:line="276" w:lineRule="auto"/>
              <w:rPr>
                <w:rFonts w:cs="Calibri"/>
                <w:sz w:val="20"/>
                <w:szCs w:val="20"/>
              </w:rPr>
            </w:pPr>
            <w:r w:rsidRPr="00632762">
              <w:rPr>
                <w:rFonts w:cs="Calibri"/>
                <w:sz w:val="20"/>
                <w:szCs w:val="20"/>
              </w:rPr>
              <w:t>L ergänzt ggf. die Lösungen und beantwortet Rückfragen.</w:t>
            </w:r>
          </w:p>
        </w:tc>
        <w:tc>
          <w:tcPr>
            <w:tcW w:w="1022" w:type="pct"/>
            <w:tcBorders>
              <w:right w:val="double" w:sz="4" w:space="0" w:color="auto"/>
            </w:tcBorders>
          </w:tcPr>
          <w:p w14:paraId="0EA05A15" w14:textId="658CA759" w:rsidR="00DF1676" w:rsidRDefault="00DF1676" w:rsidP="004E487F">
            <w:pPr>
              <w:spacing w:before="120" w:after="120" w:line="276" w:lineRule="auto"/>
              <w:jc w:val="both"/>
              <w:rPr>
                <w:rFonts w:cs="Calibri"/>
                <w:sz w:val="20"/>
                <w:szCs w:val="20"/>
              </w:rPr>
            </w:pPr>
            <w:r>
              <w:rPr>
                <w:rFonts w:cs="Calibri"/>
                <w:sz w:val="20"/>
                <w:szCs w:val="20"/>
              </w:rPr>
              <w:t>S:S stellen ihre Lösungen</w:t>
            </w:r>
            <w:r w:rsidR="003952B6">
              <w:rPr>
                <w:rFonts w:cs="Calibri"/>
                <w:sz w:val="20"/>
                <w:szCs w:val="20"/>
              </w:rPr>
              <w:t xml:space="preserve"> im Plenum</w:t>
            </w:r>
            <w:r>
              <w:rPr>
                <w:rFonts w:cs="Calibri"/>
                <w:sz w:val="20"/>
                <w:szCs w:val="20"/>
              </w:rPr>
              <w:t xml:space="preserve"> vor.</w:t>
            </w:r>
          </w:p>
          <w:p w14:paraId="2D9E8FDC" w14:textId="479CA0F4" w:rsidR="00DF1676" w:rsidRPr="00632762" w:rsidRDefault="00DF1676" w:rsidP="004E487F">
            <w:pPr>
              <w:spacing w:before="120" w:after="120" w:line="276" w:lineRule="auto"/>
              <w:jc w:val="both"/>
              <w:rPr>
                <w:rFonts w:cs="Calibri"/>
                <w:sz w:val="20"/>
                <w:szCs w:val="20"/>
              </w:rPr>
            </w:pPr>
          </w:p>
        </w:tc>
        <w:tc>
          <w:tcPr>
            <w:tcW w:w="1461" w:type="pct"/>
            <w:tcBorders>
              <w:left w:val="double" w:sz="4" w:space="0" w:color="auto"/>
            </w:tcBorders>
          </w:tcPr>
          <w:p w14:paraId="3701B913" w14:textId="66640D2F" w:rsidR="004E487F" w:rsidRPr="00632762" w:rsidRDefault="00F74377" w:rsidP="004E487F">
            <w:pPr>
              <w:spacing w:before="120" w:after="120" w:line="276" w:lineRule="auto"/>
              <w:rPr>
                <w:rFonts w:cs="Calibri"/>
                <w:sz w:val="20"/>
                <w:szCs w:val="20"/>
              </w:rPr>
            </w:pPr>
            <w:r>
              <w:rPr>
                <w:rFonts w:cs="Calibri"/>
                <w:sz w:val="20"/>
                <w:szCs w:val="20"/>
              </w:rPr>
              <w:t xml:space="preserve">Die </w:t>
            </w:r>
            <w:r w:rsidR="00781F43">
              <w:rPr>
                <w:rFonts w:cs="Calibri"/>
                <w:sz w:val="20"/>
                <w:szCs w:val="20"/>
              </w:rPr>
              <w:t>Diskussion des Strahlungsgleichgewichts und die Verschiebung des Strahlungsgleichgewichts wird anhand der zugehörigen Abbildung visualisiert.</w:t>
            </w:r>
          </w:p>
        </w:tc>
        <w:tc>
          <w:tcPr>
            <w:tcW w:w="523" w:type="pct"/>
          </w:tcPr>
          <w:p w14:paraId="5A5EC8C1" w14:textId="77777777" w:rsidR="00781F43" w:rsidRDefault="00781F43" w:rsidP="00781F43">
            <w:pPr>
              <w:spacing w:before="120" w:after="120" w:line="276" w:lineRule="auto"/>
              <w:rPr>
                <w:rFonts w:cs="Calibri"/>
                <w:sz w:val="20"/>
                <w:szCs w:val="20"/>
              </w:rPr>
            </w:pPr>
            <w:r>
              <w:rPr>
                <w:rFonts w:cs="Calibri"/>
                <w:sz w:val="20"/>
                <w:szCs w:val="20"/>
              </w:rPr>
              <w:t>Abbildung Strahlungsgleichgewicht</w:t>
            </w:r>
          </w:p>
          <w:p w14:paraId="5825D2AF" w14:textId="77777777" w:rsidR="004E487F" w:rsidRPr="00632762" w:rsidRDefault="004E487F" w:rsidP="004E487F">
            <w:pPr>
              <w:spacing w:before="120" w:line="276" w:lineRule="auto"/>
              <w:rPr>
                <w:rFonts w:cs="Calibri"/>
                <w:sz w:val="20"/>
                <w:szCs w:val="20"/>
              </w:rPr>
            </w:pPr>
          </w:p>
        </w:tc>
      </w:tr>
      <w:tr w:rsidR="00916758" w:rsidRPr="00632762" w14:paraId="6AC7A890" w14:textId="77777777" w:rsidTr="00744F0A">
        <w:trPr>
          <w:trHeight w:val="794"/>
        </w:trPr>
        <w:tc>
          <w:tcPr>
            <w:tcW w:w="631" w:type="pct"/>
          </w:tcPr>
          <w:p w14:paraId="27AE06C2" w14:textId="77777777" w:rsidR="00916758" w:rsidRPr="00632762" w:rsidRDefault="00916758" w:rsidP="00916758">
            <w:pPr>
              <w:pStyle w:val="Listenabsatz"/>
              <w:numPr>
                <w:ilvl w:val="0"/>
                <w:numId w:val="9"/>
              </w:numPr>
              <w:spacing w:before="120" w:after="120" w:line="276" w:lineRule="auto"/>
              <w:rPr>
                <w:rFonts w:cs="Calibri"/>
                <w:sz w:val="20"/>
                <w:szCs w:val="20"/>
              </w:rPr>
            </w:pPr>
            <w:r w:rsidRPr="00632762">
              <w:rPr>
                <w:rFonts w:cs="Calibri"/>
                <w:sz w:val="20"/>
                <w:szCs w:val="20"/>
              </w:rPr>
              <w:lastRenderedPageBreak/>
              <w:t>Selbstständige Erarbeitung</w:t>
            </w:r>
          </w:p>
          <w:p w14:paraId="6102222C" w14:textId="77777777" w:rsidR="00916758" w:rsidRDefault="00916758" w:rsidP="00F5670F">
            <w:pPr>
              <w:pStyle w:val="Listenabsatz"/>
              <w:spacing w:before="120" w:after="120" w:line="276" w:lineRule="auto"/>
              <w:ind w:left="0"/>
              <w:rPr>
                <w:rFonts w:cs="Calibri"/>
                <w:sz w:val="20"/>
                <w:szCs w:val="20"/>
              </w:rPr>
            </w:pPr>
            <w:r w:rsidRPr="00632762">
              <w:rPr>
                <w:rFonts w:cs="Calibri"/>
                <w:sz w:val="20"/>
                <w:szCs w:val="20"/>
              </w:rPr>
              <w:t>(Gruppenarbeit)</w:t>
            </w:r>
          </w:p>
          <w:p w14:paraId="747D9922" w14:textId="77777777" w:rsidR="00F5670F" w:rsidRDefault="00F5670F" w:rsidP="00916758">
            <w:pPr>
              <w:pStyle w:val="Listenabsatz"/>
              <w:spacing w:before="120" w:after="120" w:line="276" w:lineRule="auto"/>
              <w:ind w:left="170"/>
              <w:rPr>
                <w:rFonts w:cs="Calibri"/>
                <w:sz w:val="20"/>
                <w:szCs w:val="20"/>
              </w:rPr>
            </w:pPr>
          </w:p>
          <w:p w14:paraId="77B753AD" w14:textId="77777777" w:rsidR="00F5670F" w:rsidRDefault="00F5670F" w:rsidP="00916758">
            <w:pPr>
              <w:pStyle w:val="Listenabsatz"/>
              <w:spacing w:before="120" w:after="120" w:line="276" w:lineRule="auto"/>
              <w:ind w:left="170"/>
              <w:rPr>
                <w:rFonts w:cs="Calibri"/>
                <w:sz w:val="20"/>
                <w:szCs w:val="20"/>
              </w:rPr>
            </w:pPr>
          </w:p>
          <w:p w14:paraId="1AFD7CE1" w14:textId="592E8219" w:rsidR="00F5670F" w:rsidRPr="00F5670F" w:rsidRDefault="00F5670F" w:rsidP="00F5670F">
            <w:pPr>
              <w:pStyle w:val="Listenabsatz"/>
              <w:spacing w:before="120" w:after="120" w:line="276" w:lineRule="auto"/>
              <w:ind w:left="0"/>
              <w:rPr>
                <w:rFonts w:cs="Calibri"/>
                <w:b/>
                <w:bCs/>
                <w:i/>
                <w:iCs/>
                <w:sz w:val="20"/>
                <w:szCs w:val="20"/>
              </w:rPr>
            </w:pPr>
            <w:r w:rsidRPr="00F5670F">
              <w:rPr>
                <w:rFonts w:cs="Calibri"/>
                <w:b/>
                <w:bCs/>
                <w:i/>
                <w:iCs/>
                <w:sz w:val="20"/>
                <w:szCs w:val="20"/>
              </w:rPr>
              <w:t>Folie 4</w:t>
            </w:r>
          </w:p>
        </w:tc>
        <w:tc>
          <w:tcPr>
            <w:tcW w:w="1363" w:type="pct"/>
          </w:tcPr>
          <w:p w14:paraId="09AC8F58" w14:textId="4BCEA53B" w:rsidR="00916758" w:rsidRPr="00632762" w:rsidRDefault="00916758" w:rsidP="00916758">
            <w:pPr>
              <w:spacing w:before="120" w:after="120" w:line="276" w:lineRule="auto"/>
              <w:rPr>
                <w:rFonts w:cs="Calibri"/>
                <w:sz w:val="20"/>
                <w:szCs w:val="20"/>
              </w:rPr>
            </w:pPr>
            <w:r w:rsidRPr="00632762">
              <w:rPr>
                <w:rFonts w:cs="Calibri"/>
                <w:sz w:val="20"/>
                <w:szCs w:val="20"/>
              </w:rPr>
              <w:t xml:space="preserve">L </w:t>
            </w:r>
            <w:r>
              <w:rPr>
                <w:rFonts w:cs="Calibri"/>
                <w:sz w:val="20"/>
                <w:szCs w:val="20"/>
              </w:rPr>
              <w:t>unterstützt bei Problemen.</w:t>
            </w:r>
          </w:p>
        </w:tc>
        <w:tc>
          <w:tcPr>
            <w:tcW w:w="1022" w:type="pct"/>
            <w:tcBorders>
              <w:right w:val="double" w:sz="4" w:space="0" w:color="auto"/>
            </w:tcBorders>
          </w:tcPr>
          <w:p w14:paraId="51A5A2F2" w14:textId="77777777" w:rsidR="00916758" w:rsidRDefault="00916758" w:rsidP="00916758">
            <w:pPr>
              <w:spacing w:before="120" w:after="120" w:line="276" w:lineRule="auto"/>
              <w:jc w:val="both"/>
              <w:rPr>
                <w:rFonts w:cs="Calibri"/>
                <w:sz w:val="20"/>
                <w:szCs w:val="20"/>
              </w:rPr>
            </w:pPr>
            <w:r w:rsidRPr="00632762">
              <w:rPr>
                <w:rFonts w:cs="Calibri"/>
                <w:sz w:val="20"/>
                <w:szCs w:val="20"/>
              </w:rPr>
              <w:t xml:space="preserve">S:S </w:t>
            </w:r>
            <w:r>
              <w:rPr>
                <w:rFonts w:cs="Calibri"/>
                <w:sz w:val="20"/>
                <w:szCs w:val="20"/>
              </w:rPr>
              <w:t>schauen 2 Videos zu den Auswirkungen des Klimawandels.</w:t>
            </w:r>
          </w:p>
          <w:p w14:paraId="3C03E103" w14:textId="5A6907F0" w:rsidR="00916758" w:rsidRDefault="00916758" w:rsidP="00916758">
            <w:pPr>
              <w:spacing w:before="120" w:after="120" w:line="276" w:lineRule="auto"/>
              <w:jc w:val="both"/>
              <w:rPr>
                <w:rFonts w:cs="Calibri"/>
                <w:sz w:val="20"/>
                <w:szCs w:val="20"/>
              </w:rPr>
            </w:pPr>
            <w:r>
              <w:rPr>
                <w:rFonts w:cs="Calibri"/>
                <w:sz w:val="20"/>
                <w:szCs w:val="20"/>
              </w:rPr>
              <w:t>S:S notieren Hintergrundinformationen zu den Klimafakten 6,7 und 8.</w:t>
            </w:r>
          </w:p>
        </w:tc>
        <w:tc>
          <w:tcPr>
            <w:tcW w:w="1461" w:type="pct"/>
            <w:tcBorders>
              <w:left w:val="double" w:sz="4" w:space="0" w:color="auto"/>
            </w:tcBorders>
          </w:tcPr>
          <w:p w14:paraId="0A625CDB" w14:textId="77777777" w:rsidR="00916758" w:rsidRDefault="00916758" w:rsidP="00916758">
            <w:pPr>
              <w:spacing w:before="120" w:after="120" w:line="276" w:lineRule="auto"/>
              <w:rPr>
                <w:rFonts w:cs="Calibri"/>
                <w:sz w:val="20"/>
                <w:szCs w:val="20"/>
              </w:rPr>
            </w:pPr>
            <w:r>
              <w:rPr>
                <w:rFonts w:cs="Calibri"/>
                <w:sz w:val="20"/>
                <w:szCs w:val="20"/>
              </w:rPr>
              <w:t>Die Videos können im individuellen Tempo geschaut werden.</w:t>
            </w:r>
          </w:p>
          <w:p w14:paraId="7BDBF2D9" w14:textId="7A90E8CA" w:rsidR="00916758" w:rsidRDefault="00916758" w:rsidP="00916758">
            <w:pPr>
              <w:spacing w:before="120" w:after="120" w:line="276" w:lineRule="auto"/>
              <w:rPr>
                <w:rFonts w:cs="Calibri"/>
                <w:sz w:val="20"/>
                <w:szCs w:val="20"/>
              </w:rPr>
            </w:pPr>
            <w:r>
              <w:rPr>
                <w:rFonts w:cs="Calibri"/>
                <w:sz w:val="20"/>
                <w:szCs w:val="20"/>
              </w:rPr>
              <w:t>Die Videos können auch gemeinsam im Plenum angesehen werden (ggf. zweimal).</w:t>
            </w:r>
          </w:p>
        </w:tc>
        <w:tc>
          <w:tcPr>
            <w:tcW w:w="523" w:type="pct"/>
          </w:tcPr>
          <w:p w14:paraId="4910FD1B" w14:textId="77777777" w:rsidR="00916758" w:rsidRPr="00F7683E" w:rsidRDefault="00916758" w:rsidP="00916758">
            <w:pPr>
              <w:spacing w:before="120" w:line="276" w:lineRule="auto"/>
              <w:rPr>
                <w:rFonts w:cs="Calibri"/>
                <w:sz w:val="20"/>
                <w:szCs w:val="20"/>
                <w:lang w:val="en-US"/>
              </w:rPr>
            </w:pPr>
            <w:r w:rsidRPr="00F7683E">
              <w:rPr>
                <w:rFonts w:cs="Calibri"/>
                <w:sz w:val="20"/>
                <w:szCs w:val="20"/>
                <w:lang w:val="en-US"/>
              </w:rPr>
              <w:t>Video UBA</w:t>
            </w:r>
            <w:r>
              <w:rPr>
                <w:rStyle w:val="Funotenzeichen"/>
                <w:rFonts w:cs="Calibri"/>
                <w:sz w:val="20"/>
                <w:szCs w:val="20"/>
              </w:rPr>
              <w:footnoteReference w:id="1"/>
            </w:r>
          </w:p>
          <w:p w14:paraId="2BCADDA3" w14:textId="77777777" w:rsidR="00916758" w:rsidRPr="00F7683E" w:rsidRDefault="00916758" w:rsidP="00916758">
            <w:pPr>
              <w:spacing w:after="120" w:line="276" w:lineRule="auto"/>
              <w:rPr>
                <w:rFonts w:cs="Calibri"/>
                <w:sz w:val="20"/>
                <w:szCs w:val="20"/>
                <w:lang w:val="en-US"/>
              </w:rPr>
            </w:pPr>
            <w:r w:rsidRPr="00F7683E">
              <w:rPr>
                <w:rFonts w:cs="Calibri"/>
                <w:sz w:val="20"/>
                <w:szCs w:val="20"/>
                <w:lang w:val="en-US"/>
              </w:rPr>
              <w:t>Video Terra X</w:t>
            </w:r>
            <w:r>
              <w:rPr>
                <w:rStyle w:val="Funotenzeichen"/>
                <w:rFonts w:cs="Calibri"/>
                <w:sz w:val="20"/>
                <w:szCs w:val="20"/>
              </w:rPr>
              <w:footnoteReference w:id="2"/>
            </w:r>
          </w:p>
          <w:p w14:paraId="400068F7" w14:textId="20A56E1D" w:rsidR="00916758" w:rsidRDefault="00916758" w:rsidP="00916758">
            <w:pPr>
              <w:spacing w:before="120" w:after="120" w:line="276" w:lineRule="auto"/>
              <w:rPr>
                <w:rFonts w:cs="Calibri"/>
                <w:sz w:val="20"/>
                <w:szCs w:val="20"/>
              </w:rPr>
            </w:pPr>
            <w:r w:rsidRPr="00632762">
              <w:rPr>
                <w:rFonts w:cs="Calibri"/>
                <w:sz w:val="20"/>
                <w:szCs w:val="20"/>
              </w:rPr>
              <w:t>Klimafakten-Heft</w:t>
            </w:r>
          </w:p>
        </w:tc>
      </w:tr>
      <w:tr w:rsidR="00916758" w:rsidRPr="00632762" w14:paraId="47BF96A2" w14:textId="77777777" w:rsidTr="00744F0A">
        <w:trPr>
          <w:trHeight w:val="794"/>
        </w:trPr>
        <w:tc>
          <w:tcPr>
            <w:tcW w:w="631" w:type="pct"/>
          </w:tcPr>
          <w:p w14:paraId="5F741005" w14:textId="77777777" w:rsidR="00916758" w:rsidRPr="00632762" w:rsidRDefault="00916758" w:rsidP="00916758">
            <w:pPr>
              <w:pStyle w:val="Listenabsatz"/>
              <w:numPr>
                <w:ilvl w:val="0"/>
                <w:numId w:val="9"/>
              </w:numPr>
              <w:spacing w:before="120" w:after="120" w:line="276" w:lineRule="auto"/>
              <w:rPr>
                <w:rFonts w:cs="Calibri"/>
                <w:sz w:val="20"/>
                <w:szCs w:val="20"/>
              </w:rPr>
            </w:pPr>
            <w:r>
              <w:rPr>
                <w:rFonts w:cs="Calibri"/>
                <w:sz w:val="20"/>
                <w:szCs w:val="20"/>
              </w:rPr>
              <w:t>Sicherung und Diskussion</w:t>
            </w:r>
          </w:p>
          <w:p w14:paraId="3F59DB04" w14:textId="77777777" w:rsidR="00916758" w:rsidRDefault="00916758" w:rsidP="00F5670F">
            <w:pPr>
              <w:pStyle w:val="Listenabsatz"/>
              <w:spacing w:before="120" w:after="120" w:line="276" w:lineRule="auto"/>
              <w:ind w:left="0"/>
              <w:rPr>
                <w:rFonts w:cs="Calibri"/>
                <w:sz w:val="20"/>
                <w:szCs w:val="20"/>
              </w:rPr>
            </w:pPr>
            <w:r w:rsidRPr="00632762">
              <w:rPr>
                <w:rFonts w:cs="Calibri"/>
                <w:sz w:val="20"/>
                <w:szCs w:val="20"/>
              </w:rPr>
              <w:t>(</w:t>
            </w:r>
            <w:r>
              <w:rPr>
                <w:rFonts w:cs="Calibri"/>
                <w:sz w:val="20"/>
                <w:szCs w:val="20"/>
              </w:rPr>
              <w:t>Unterrichtsgespräch</w:t>
            </w:r>
            <w:r w:rsidRPr="00632762">
              <w:rPr>
                <w:rFonts w:cs="Calibri"/>
                <w:sz w:val="20"/>
                <w:szCs w:val="20"/>
              </w:rPr>
              <w:t>)</w:t>
            </w:r>
          </w:p>
          <w:p w14:paraId="24097458" w14:textId="77777777" w:rsidR="00F5670F" w:rsidRDefault="00F5670F" w:rsidP="00916758">
            <w:pPr>
              <w:pStyle w:val="Listenabsatz"/>
              <w:spacing w:before="120" w:after="120" w:line="276" w:lineRule="auto"/>
              <w:ind w:left="170"/>
              <w:rPr>
                <w:rFonts w:cs="Calibri"/>
                <w:sz w:val="20"/>
                <w:szCs w:val="20"/>
              </w:rPr>
            </w:pPr>
          </w:p>
          <w:p w14:paraId="4B933430" w14:textId="68D3CFCC" w:rsidR="00F5670F" w:rsidRPr="00F5670F" w:rsidRDefault="00F5670F" w:rsidP="00F5670F">
            <w:pPr>
              <w:pStyle w:val="Listenabsatz"/>
              <w:spacing w:before="120" w:after="120" w:line="276" w:lineRule="auto"/>
              <w:ind w:left="0"/>
              <w:rPr>
                <w:rFonts w:cs="Calibri"/>
                <w:b/>
                <w:bCs/>
                <w:i/>
                <w:iCs/>
                <w:sz w:val="20"/>
                <w:szCs w:val="20"/>
              </w:rPr>
            </w:pPr>
            <w:r w:rsidRPr="00F5670F">
              <w:rPr>
                <w:rFonts w:cs="Calibri"/>
                <w:b/>
                <w:bCs/>
                <w:i/>
                <w:iCs/>
                <w:sz w:val="20"/>
                <w:szCs w:val="20"/>
              </w:rPr>
              <w:t>Folie 4</w:t>
            </w:r>
          </w:p>
        </w:tc>
        <w:tc>
          <w:tcPr>
            <w:tcW w:w="1363" w:type="pct"/>
          </w:tcPr>
          <w:p w14:paraId="06FC355A" w14:textId="77777777" w:rsidR="00916758" w:rsidRDefault="00916758" w:rsidP="00916758">
            <w:pPr>
              <w:spacing w:before="120" w:line="276" w:lineRule="auto"/>
              <w:rPr>
                <w:rFonts w:cs="Calibri"/>
                <w:sz w:val="20"/>
                <w:szCs w:val="20"/>
              </w:rPr>
            </w:pPr>
            <w:r w:rsidRPr="00632762">
              <w:rPr>
                <w:rFonts w:cs="Calibri"/>
                <w:sz w:val="20"/>
                <w:szCs w:val="20"/>
              </w:rPr>
              <w:t xml:space="preserve">L </w:t>
            </w:r>
            <w:r>
              <w:rPr>
                <w:rFonts w:cs="Calibri"/>
                <w:sz w:val="20"/>
                <w:szCs w:val="20"/>
              </w:rPr>
              <w:t>moderiert Vorstellung und Diskussion.</w:t>
            </w:r>
          </w:p>
          <w:p w14:paraId="6945F904" w14:textId="149773A6" w:rsidR="00916758" w:rsidRPr="00632762" w:rsidRDefault="00916758" w:rsidP="00916758">
            <w:pPr>
              <w:spacing w:before="120" w:after="120" w:line="276" w:lineRule="auto"/>
              <w:rPr>
                <w:rFonts w:cs="Calibri"/>
                <w:sz w:val="20"/>
                <w:szCs w:val="20"/>
              </w:rPr>
            </w:pPr>
            <w:r w:rsidRPr="00632762">
              <w:rPr>
                <w:rFonts w:cs="Calibri"/>
                <w:sz w:val="20"/>
                <w:szCs w:val="20"/>
              </w:rPr>
              <w:t>L ergänzt ggf. die Lösungen und beantwortet Rückfragen.</w:t>
            </w:r>
          </w:p>
        </w:tc>
        <w:tc>
          <w:tcPr>
            <w:tcW w:w="1022" w:type="pct"/>
            <w:tcBorders>
              <w:right w:val="double" w:sz="4" w:space="0" w:color="auto"/>
            </w:tcBorders>
          </w:tcPr>
          <w:p w14:paraId="3C6EF7A7" w14:textId="113C6963" w:rsidR="00916758" w:rsidRDefault="00916758" w:rsidP="00916758">
            <w:pPr>
              <w:spacing w:before="120" w:after="120" w:line="276" w:lineRule="auto"/>
              <w:jc w:val="both"/>
              <w:rPr>
                <w:rFonts w:cs="Calibri"/>
                <w:sz w:val="20"/>
                <w:szCs w:val="20"/>
              </w:rPr>
            </w:pPr>
            <w:r w:rsidRPr="00632762">
              <w:rPr>
                <w:rFonts w:cs="Calibri"/>
                <w:sz w:val="20"/>
                <w:szCs w:val="20"/>
              </w:rPr>
              <w:t xml:space="preserve">S:S </w:t>
            </w:r>
            <w:r>
              <w:rPr>
                <w:rFonts w:cs="Calibri"/>
                <w:sz w:val="20"/>
                <w:szCs w:val="20"/>
              </w:rPr>
              <w:t>stellen die Hintergrundinformationen zu den Auswirkungen des Klimawandels und der globalen Erwärmung (Klimafakten 6,7 und 8) vor.</w:t>
            </w:r>
          </w:p>
        </w:tc>
        <w:tc>
          <w:tcPr>
            <w:tcW w:w="1461" w:type="pct"/>
            <w:tcBorders>
              <w:left w:val="double" w:sz="4" w:space="0" w:color="auto"/>
            </w:tcBorders>
          </w:tcPr>
          <w:p w14:paraId="081F9C69" w14:textId="77777777" w:rsidR="00916758" w:rsidRDefault="00916758" w:rsidP="00916758">
            <w:pPr>
              <w:spacing w:before="120" w:after="120" w:line="276" w:lineRule="auto"/>
              <w:rPr>
                <w:rFonts w:cs="Calibri"/>
                <w:sz w:val="20"/>
                <w:szCs w:val="20"/>
              </w:rPr>
            </w:pPr>
          </w:p>
        </w:tc>
        <w:tc>
          <w:tcPr>
            <w:tcW w:w="523" w:type="pct"/>
          </w:tcPr>
          <w:p w14:paraId="3FC01A59" w14:textId="55A3A722" w:rsidR="00916758" w:rsidRDefault="00916758" w:rsidP="00916758">
            <w:pPr>
              <w:spacing w:before="120" w:after="120" w:line="276" w:lineRule="auto"/>
              <w:rPr>
                <w:rFonts w:cs="Calibri"/>
                <w:sz w:val="20"/>
                <w:szCs w:val="20"/>
              </w:rPr>
            </w:pPr>
            <w:r>
              <w:rPr>
                <w:rFonts w:cs="Calibri"/>
                <w:sz w:val="20"/>
                <w:szCs w:val="20"/>
              </w:rPr>
              <w:t>Klimafakten-Heft</w:t>
            </w:r>
          </w:p>
        </w:tc>
      </w:tr>
      <w:tr w:rsidR="00916758" w:rsidRPr="00632762" w14:paraId="0536D499" w14:textId="77777777" w:rsidTr="00744F0A">
        <w:trPr>
          <w:trHeight w:val="794"/>
        </w:trPr>
        <w:tc>
          <w:tcPr>
            <w:tcW w:w="631" w:type="pct"/>
          </w:tcPr>
          <w:p w14:paraId="2357091C" w14:textId="77777777" w:rsidR="00916758" w:rsidRPr="00632762" w:rsidRDefault="00916758" w:rsidP="00916758">
            <w:pPr>
              <w:pStyle w:val="Listenabsatz"/>
              <w:numPr>
                <w:ilvl w:val="0"/>
                <w:numId w:val="9"/>
              </w:numPr>
              <w:spacing w:before="120" w:line="276" w:lineRule="auto"/>
              <w:rPr>
                <w:rFonts w:cs="Calibri"/>
                <w:sz w:val="20"/>
                <w:szCs w:val="20"/>
              </w:rPr>
            </w:pPr>
            <w:r w:rsidRPr="00632762">
              <w:rPr>
                <w:rFonts w:cs="Calibri"/>
                <w:sz w:val="20"/>
                <w:szCs w:val="20"/>
              </w:rPr>
              <w:t xml:space="preserve">Ausblick </w:t>
            </w:r>
          </w:p>
          <w:p w14:paraId="2CF986F0" w14:textId="77777777" w:rsidR="00F5670F" w:rsidRDefault="00916758" w:rsidP="00916758">
            <w:pPr>
              <w:spacing w:before="120" w:after="120" w:line="276" w:lineRule="auto"/>
              <w:rPr>
                <w:rFonts w:cs="Calibri"/>
                <w:sz w:val="20"/>
                <w:szCs w:val="20"/>
              </w:rPr>
            </w:pPr>
            <w:r w:rsidRPr="00632762">
              <w:rPr>
                <w:rFonts w:cs="Calibri"/>
                <w:sz w:val="20"/>
                <w:szCs w:val="20"/>
              </w:rPr>
              <w:t>(L-Vortrag)</w:t>
            </w:r>
          </w:p>
          <w:p w14:paraId="77E12FBA" w14:textId="27F53E3C" w:rsidR="00F5670F" w:rsidRDefault="00F5670F" w:rsidP="00916758">
            <w:pPr>
              <w:spacing w:before="120" w:after="120" w:line="276" w:lineRule="auto"/>
              <w:rPr>
                <w:rFonts w:cs="Calibri"/>
                <w:sz w:val="20"/>
                <w:szCs w:val="20"/>
              </w:rPr>
            </w:pPr>
          </w:p>
          <w:p w14:paraId="4308602B" w14:textId="3A20BEBC" w:rsidR="00F5670F" w:rsidRPr="00F5670F" w:rsidRDefault="00F5670F" w:rsidP="00916758">
            <w:pPr>
              <w:spacing w:before="120" w:after="120" w:line="276" w:lineRule="auto"/>
              <w:rPr>
                <w:rFonts w:cs="Calibri"/>
                <w:b/>
                <w:bCs/>
                <w:i/>
                <w:iCs/>
                <w:sz w:val="20"/>
                <w:szCs w:val="20"/>
              </w:rPr>
            </w:pPr>
            <w:r w:rsidRPr="00F5670F">
              <w:rPr>
                <w:rFonts w:cs="Calibri"/>
                <w:b/>
                <w:bCs/>
                <w:i/>
                <w:iCs/>
                <w:sz w:val="20"/>
                <w:szCs w:val="20"/>
              </w:rPr>
              <w:t>Folie 5</w:t>
            </w:r>
          </w:p>
        </w:tc>
        <w:tc>
          <w:tcPr>
            <w:tcW w:w="1363" w:type="pct"/>
          </w:tcPr>
          <w:p w14:paraId="2A3F141C" w14:textId="40841A05" w:rsidR="00916758" w:rsidRPr="00632762" w:rsidRDefault="00916758" w:rsidP="00916758">
            <w:pPr>
              <w:spacing w:before="120" w:line="276" w:lineRule="auto"/>
              <w:rPr>
                <w:rFonts w:cs="Calibri"/>
                <w:sz w:val="20"/>
                <w:szCs w:val="20"/>
              </w:rPr>
            </w:pPr>
            <w:r w:rsidRPr="00632762">
              <w:rPr>
                <w:rFonts w:cs="Calibri"/>
                <w:sz w:val="20"/>
                <w:szCs w:val="20"/>
              </w:rPr>
              <w:t>L stellt das Thema der nächsten Stunde vor:</w:t>
            </w:r>
          </w:p>
          <w:p w14:paraId="6C984A11" w14:textId="77777777" w:rsidR="00916758" w:rsidRDefault="00916758" w:rsidP="00916758">
            <w:pPr>
              <w:pStyle w:val="Listenabsatz"/>
              <w:numPr>
                <w:ilvl w:val="0"/>
                <w:numId w:val="10"/>
              </w:numPr>
              <w:spacing w:after="120" w:line="276" w:lineRule="auto"/>
              <w:rPr>
                <w:rFonts w:cs="Calibri"/>
                <w:sz w:val="20"/>
                <w:szCs w:val="20"/>
              </w:rPr>
            </w:pPr>
            <w:r>
              <w:rPr>
                <w:rFonts w:cs="Calibri"/>
                <w:sz w:val="20"/>
                <w:szCs w:val="20"/>
              </w:rPr>
              <w:t>Die Techniken der Wissenschafts-Leugnung nennen können</w:t>
            </w:r>
          </w:p>
          <w:p w14:paraId="335E1848" w14:textId="4625BADA" w:rsidR="00916758" w:rsidRPr="00632762" w:rsidRDefault="00916758" w:rsidP="00916758">
            <w:pPr>
              <w:pStyle w:val="Listenabsatz"/>
              <w:numPr>
                <w:ilvl w:val="0"/>
                <w:numId w:val="10"/>
              </w:numPr>
              <w:spacing w:after="120" w:line="276" w:lineRule="auto"/>
              <w:rPr>
                <w:rFonts w:cs="Calibri"/>
                <w:sz w:val="20"/>
                <w:szCs w:val="20"/>
              </w:rPr>
            </w:pPr>
            <w:r>
              <w:rPr>
                <w:rFonts w:cs="Calibri"/>
                <w:sz w:val="20"/>
                <w:szCs w:val="20"/>
              </w:rPr>
              <w:t>Klima-Mythen widerlegen können</w:t>
            </w:r>
          </w:p>
        </w:tc>
        <w:tc>
          <w:tcPr>
            <w:tcW w:w="1022" w:type="pct"/>
            <w:tcBorders>
              <w:right w:val="double" w:sz="4" w:space="0" w:color="auto"/>
            </w:tcBorders>
          </w:tcPr>
          <w:p w14:paraId="3BD64C1C" w14:textId="08E72683" w:rsidR="00916758" w:rsidRPr="00632762" w:rsidRDefault="00916758" w:rsidP="00916758">
            <w:pPr>
              <w:spacing w:before="120" w:after="120" w:line="276" w:lineRule="auto"/>
              <w:jc w:val="both"/>
              <w:rPr>
                <w:rFonts w:cs="Calibri"/>
                <w:sz w:val="20"/>
                <w:szCs w:val="20"/>
              </w:rPr>
            </w:pPr>
            <w:r w:rsidRPr="00632762">
              <w:rPr>
                <w:rFonts w:cs="Calibri"/>
                <w:sz w:val="20"/>
                <w:szCs w:val="20"/>
              </w:rPr>
              <w:t>S:S vollziehen das Thema der nächsten Stunde nach.</w:t>
            </w:r>
          </w:p>
        </w:tc>
        <w:tc>
          <w:tcPr>
            <w:tcW w:w="1461" w:type="pct"/>
            <w:tcBorders>
              <w:left w:val="double" w:sz="4" w:space="0" w:color="auto"/>
            </w:tcBorders>
          </w:tcPr>
          <w:p w14:paraId="20E415C8" w14:textId="77777777" w:rsidR="00916758" w:rsidRPr="00632762" w:rsidRDefault="00916758" w:rsidP="00916758">
            <w:pPr>
              <w:spacing w:before="120" w:after="120" w:line="276" w:lineRule="auto"/>
              <w:rPr>
                <w:rFonts w:cs="Calibri"/>
                <w:sz w:val="20"/>
                <w:szCs w:val="20"/>
              </w:rPr>
            </w:pPr>
            <w:r w:rsidRPr="00632762">
              <w:rPr>
                <w:rFonts w:cs="Calibri"/>
                <w:sz w:val="20"/>
                <w:szCs w:val="20"/>
              </w:rPr>
              <w:t>Transparenz des Unterrichts schaffen</w:t>
            </w:r>
          </w:p>
          <w:p w14:paraId="2732B2BA" w14:textId="3FAE44FC" w:rsidR="00916758" w:rsidRPr="00632762" w:rsidRDefault="00916758" w:rsidP="00916758">
            <w:pPr>
              <w:spacing w:line="276" w:lineRule="auto"/>
              <w:rPr>
                <w:rFonts w:cs="Calibri"/>
                <w:sz w:val="20"/>
                <w:szCs w:val="20"/>
              </w:rPr>
            </w:pPr>
            <w:r w:rsidRPr="00632762">
              <w:rPr>
                <w:rFonts w:cs="Calibri"/>
                <w:sz w:val="20"/>
                <w:szCs w:val="20"/>
              </w:rPr>
              <w:t>Metaperspektive auf Unterrichtseinheit darstellen</w:t>
            </w:r>
          </w:p>
        </w:tc>
        <w:tc>
          <w:tcPr>
            <w:tcW w:w="523" w:type="pct"/>
            <w:vAlign w:val="center"/>
          </w:tcPr>
          <w:p w14:paraId="5EFF5A44" w14:textId="77777777" w:rsidR="00916758" w:rsidRPr="00632762" w:rsidRDefault="00916758" w:rsidP="00916758">
            <w:pPr>
              <w:spacing w:line="276" w:lineRule="auto"/>
              <w:rPr>
                <w:rFonts w:cs="Calibri"/>
                <w:sz w:val="20"/>
                <w:szCs w:val="20"/>
              </w:rPr>
            </w:pPr>
          </w:p>
        </w:tc>
      </w:tr>
    </w:tbl>
    <w:p w14:paraId="52AA7E64" w14:textId="77777777" w:rsidR="00BC52AE" w:rsidRPr="00632762" w:rsidRDefault="00BC52AE" w:rsidP="006673E1">
      <w:pPr>
        <w:tabs>
          <w:tab w:val="left" w:pos="942"/>
        </w:tabs>
      </w:pPr>
    </w:p>
    <w:sectPr w:rsidR="00BC52AE" w:rsidRPr="00632762" w:rsidSect="005B6002">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F5A0E" w14:textId="77777777" w:rsidR="00D66F8C" w:rsidRDefault="00D66F8C" w:rsidP="006673E1">
      <w:pPr>
        <w:spacing w:after="0" w:line="240" w:lineRule="auto"/>
      </w:pPr>
      <w:r>
        <w:separator/>
      </w:r>
    </w:p>
  </w:endnote>
  <w:endnote w:type="continuationSeparator" w:id="0">
    <w:p w14:paraId="38C206DA" w14:textId="77777777" w:rsidR="00D66F8C" w:rsidRDefault="00D66F8C" w:rsidP="00667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9CF81" w14:textId="77777777" w:rsidR="006673E1" w:rsidRDefault="006673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8D69B" w14:textId="77777777" w:rsidR="006673E1" w:rsidRDefault="006673E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E0520" w14:textId="77777777" w:rsidR="006673E1" w:rsidRDefault="006673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C6A12" w14:textId="77777777" w:rsidR="00D66F8C" w:rsidRDefault="00D66F8C" w:rsidP="006673E1">
      <w:pPr>
        <w:spacing w:after="0" w:line="240" w:lineRule="auto"/>
      </w:pPr>
      <w:r>
        <w:separator/>
      </w:r>
    </w:p>
  </w:footnote>
  <w:footnote w:type="continuationSeparator" w:id="0">
    <w:p w14:paraId="38933C08" w14:textId="77777777" w:rsidR="00D66F8C" w:rsidRDefault="00D66F8C" w:rsidP="006673E1">
      <w:pPr>
        <w:spacing w:after="0" w:line="240" w:lineRule="auto"/>
      </w:pPr>
      <w:r>
        <w:continuationSeparator/>
      </w:r>
    </w:p>
  </w:footnote>
  <w:footnote w:id="1">
    <w:p w14:paraId="057E1559" w14:textId="77777777" w:rsidR="00916758" w:rsidRDefault="00916758">
      <w:pPr>
        <w:pStyle w:val="Funotentext"/>
      </w:pPr>
      <w:r>
        <w:rPr>
          <w:rStyle w:val="Funotenzeichen"/>
        </w:rPr>
        <w:footnoteRef/>
      </w:r>
      <w:r>
        <w:t xml:space="preserve"> </w:t>
      </w:r>
      <w:r w:rsidRPr="00F7683E">
        <w:t>https://www.youtube.com/watch?v=UZCIoYoqlNI</w:t>
      </w:r>
    </w:p>
  </w:footnote>
  <w:footnote w:id="2">
    <w:p w14:paraId="51059D65" w14:textId="77777777" w:rsidR="00916758" w:rsidRDefault="00916758">
      <w:pPr>
        <w:pStyle w:val="Funotentext"/>
      </w:pPr>
      <w:r>
        <w:rPr>
          <w:rStyle w:val="Funotenzeichen"/>
        </w:rPr>
        <w:footnoteRef/>
      </w:r>
      <w:r>
        <w:t xml:space="preserve"> </w:t>
      </w:r>
      <w:r w:rsidRPr="00F7683E">
        <w:t>https://youtu.be/7jCMcqA41Kk?t=779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61ED4" w14:textId="77777777" w:rsidR="006673E1" w:rsidRDefault="006673E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B3F1F" w14:textId="77777777" w:rsidR="006673E1" w:rsidRDefault="006673E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847FF" w14:textId="77777777" w:rsidR="006673E1" w:rsidRDefault="006673E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F3F48"/>
    <w:multiLevelType w:val="hybridMultilevel"/>
    <w:tmpl w:val="A60EEE6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82621C"/>
    <w:multiLevelType w:val="hybridMultilevel"/>
    <w:tmpl w:val="FBCECA10"/>
    <w:lvl w:ilvl="0" w:tplc="B6B2522C">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7521502"/>
    <w:multiLevelType w:val="hybridMultilevel"/>
    <w:tmpl w:val="28ACC83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817709E"/>
    <w:multiLevelType w:val="hybridMultilevel"/>
    <w:tmpl w:val="49409E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3B03C6A"/>
    <w:multiLevelType w:val="hybridMultilevel"/>
    <w:tmpl w:val="6F86FFF4"/>
    <w:lvl w:ilvl="0" w:tplc="FBEE6D38">
      <w:start w:val="1"/>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2C3F5D"/>
    <w:multiLevelType w:val="hybridMultilevel"/>
    <w:tmpl w:val="4D762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8F6975"/>
    <w:multiLevelType w:val="hybridMultilevel"/>
    <w:tmpl w:val="5F5CC88A"/>
    <w:lvl w:ilvl="0" w:tplc="87AC5BD4">
      <w:start w:val="2"/>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52D321D"/>
    <w:multiLevelType w:val="hybridMultilevel"/>
    <w:tmpl w:val="FDDC9448"/>
    <w:lvl w:ilvl="0" w:tplc="20E2C4FE">
      <w:numFmt w:val="bullet"/>
      <w:lvlText w:val="-"/>
      <w:lvlJc w:val="left"/>
      <w:pPr>
        <w:ind w:left="170" w:hanging="170"/>
      </w:pPr>
      <w:rPr>
        <w:rFonts w:ascii="Calibri" w:eastAsiaTheme="minorHAnsi" w:hAnsi="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AEF24EE"/>
    <w:multiLevelType w:val="hybridMultilevel"/>
    <w:tmpl w:val="F134111C"/>
    <w:lvl w:ilvl="0" w:tplc="65E2FBB0">
      <w:start w:val="1"/>
      <w:numFmt w:val="decimal"/>
      <w:suff w:val="space"/>
      <w:lvlText w:val="%1."/>
      <w:lvlJc w:val="left"/>
      <w:pPr>
        <w:ind w:left="170" w:hanging="17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C194A02"/>
    <w:multiLevelType w:val="hybridMultilevel"/>
    <w:tmpl w:val="9F74C0C2"/>
    <w:lvl w:ilvl="0" w:tplc="549A3346">
      <w:start w:val="1"/>
      <w:numFmt w:val="bullet"/>
      <w:lvlText w:val=""/>
      <w:lvlJc w:val="left"/>
      <w:pPr>
        <w:ind w:left="360" w:hanging="360"/>
      </w:pPr>
      <w:rPr>
        <w:rFonts w:ascii="Symbol" w:hAnsi="Symbol" w:hint="default"/>
        <w:sz w:val="22"/>
        <w:szCs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E505308"/>
    <w:multiLevelType w:val="hybridMultilevel"/>
    <w:tmpl w:val="3AF40B82"/>
    <w:lvl w:ilvl="0" w:tplc="9ED61838">
      <w:start w:val="3"/>
      <w:numFmt w:val="bullet"/>
      <w:lvlText w:val="-"/>
      <w:lvlJc w:val="left"/>
      <w:pPr>
        <w:ind w:left="170" w:hanging="170"/>
      </w:pPr>
      <w:rPr>
        <w:rFonts w:ascii="Calibri" w:eastAsiaTheme="minorHAnsi" w:hAnsi="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4152116"/>
    <w:multiLevelType w:val="hybridMultilevel"/>
    <w:tmpl w:val="034CE9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7C174F89"/>
    <w:multiLevelType w:val="hybridMultilevel"/>
    <w:tmpl w:val="2170298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529219397">
    <w:abstractNumId w:val="1"/>
  </w:num>
  <w:num w:numId="2" w16cid:durableId="640429512">
    <w:abstractNumId w:val="0"/>
  </w:num>
  <w:num w:numId="3" w16cid:durableId="1512259607">
    <w:abstractNumId w:val="4"/>
  </w:num>
  <w:num w:numId="4" w16cid:durableId="790705326">
    <w:abstractNumId w:val="6"/>
  </w:num>
  <w:num w:numId="5" w16cid:durableId="287394252">
    <w:abstractNumId w:val="5"/>
  </w:num>
  <w:num w:numId="6" w16cid:durableId="836577098">
    <w:abstractNumId w:val="11"/>
  </w:num>
  <w:num w:numId="7" w16cid:durableId="69617189">
    <w:abstractNumId w:val="3"/>
  </w:num>
  <w:num w:numId="8" w16cid:durableId="360086465">
    <w:abstractNumId w:val="10"/>
  </w:num>
  <w:num w:numId="9" w16cid:durableId="187763575">
    <w:abstractNumId w:val="8"/>
  </w:num>
  <w:num w:numId="10" w16cid:durableId="1545866921">
    <w:abstractNumId w:val="7"/>
  </w:num>
  <w:num w:numId="11" w16cid:durableId="1469514624">
    <w:abstractNumId w:val="12"/>
  </w:num>
  <w:num w:numId="12" w16cid:durableId="1488476350">
    <w:abstractNumId w:val="2"/>
  </w:num>
  <w:num w:numId="13" w16cid:durableId="1789295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DEE"/>
    <w:rsid w:val="000021EB"/>
    <w:rsid w:val="00002774"/>
    <w:rsid w:val="00003A0A"/>
    <w:rsid w:val="00003E48"/>
    <w:rsid w:val="0000729E"/>
    <w:rsid w:val="000076E5"/>
    <w:rsid w:val="00012B88"/>
    <w:rsid w:val="00014087"/>
    <w:rsid w:val="0001540A"/>
    <w:rsid w:val="00015D8E"/>
    <w:rsid w:val="00015ECF"/>
    <w:rsid w:val="00016C76"/>
    <w:rsid w:val="000179EA"/>
    <w:rsid w:val="00022130"/>
    <w:rsid w:val="00022C8B"/>
    <w:rsid w:val="0002363B"/>
    <w:rsid w:val="000250DC"/>
    <w:rsid w:val="000252CA"/>
    <w:rsid w:val="00025E0A"/>
    <w:rsid w:val="0002730D"/>
    <w:rsid w:val="0003080B"/>
    <w:rsid w:val="00031F33"/>
    <w:rsid w:val="00041211"/>
    <w:rsid w:val="00041D56"/>
    <w:rsid w:val="00041ED7"/>
    <w:rsid w:val="00042004"/>
    <w:rsid w:val="0004339F"/>
    <w:rsid w:val="00043421"/>
    <w:rsid w:val="0004420B"/>
    <w:rsid w:val="00045893"/>
    <w:rsid w:val="00045CA5"/>
    <w:rsid w:val="00045CC5"/>
    <w:rsid w:val="0004642A"/>
    <w:rsid w:val="00046AE5"/>
    <w:rsid w:val="00046D1E"/>
    <w:rsid w:val="00050706"/>
    <w:rsid w:val="000520F1"/>
    <w:rsid w:val="00052A48"/>
    <w:rsid w:val="00054186"/>
    <w:rsid w:val="00054668"/>
    <w:rsid w:val="00061228"/>
    <w:rsid w:val="0006141D"/>
    <w:rsid w:val="000627AB"/>
    <w:rsid w:val="00063293"/>
    <w:rsid w:val="00063EAE"/>
    <w:rsid w:val="000648A4"/>
    <w:rsid w:val="00064F8C"/>
    <w:rsid w:val="00065833"/>
    <w:rsid w:val="00071D56"/>
    <w:rsid w:val="0007210B"/>
    <w:rsid w:val="00072576"/>
    <w:rsid w:val="00072F29"/>
    <w:rsid w:val="000733CD"/>
    <w:rsid w:val="000741AC"/>
    <w:rsid w:val="00075448"/>
    <w:rsid w:val="00075E64"/>
    <w:rsid w:val="00076CB9"/>
    <w:rsid w:val="000770B5"/>
    <w:rsid w:val="00077473"/>
    <w:rsid w:val="00080629"/>
    <w:rsid w:val="00081650"/>
    <w:rsid w:val="00081DAA"/>
    <w:rsid w:val="00083622"/>
    <w:rsid w:val="00084293"/>
    <w:rsid w:val="0008519F"/>
    <w:rsid w:val="00086959"/>
    <w:rsid w:val="00086B79"/>
    <w:rsid w:val="00090FFF"/>
    <w:rsid w:val="0009120D"/>
    <w:rsid w:val="00092843"/>
    <w:rsid w:val="0009297D"/>
    <w:rsid w:val="00093B81"/>
    <w:rsid w:val="00094781"/>
    <w:rsid w:val="0009619B"/>
    <w:rsid w:val="00096DB8"/>
    <w:rsid w:val="0009712D"/>
    <w:rsid w:val="00097D28"/>
    <w:rsid w:val="000A041F"/>
    <w:rsid w:val="000A19D0"/>
    <w:rsid w:val="000A208C"/>
    <w:rsid w:val="000A2A82"/>
    <w:rsid w:val="000A2FA2"/>
    <w:rsid w:val="000A32E4"/>
    <w:rsid w:val="000A3684"/>
    <w:rsid w:val="000A3A2E"/>
    <w:rsid w:val="000A4265"/>
    <w:rsid w:val="000A575D"/>
    <w:rsid w:val="000A6948"/>
    <w:rsid w:val="000B01D8"/>
    <w:rsid w:val="000B4BCD"/>
    <w:rsid w:val="000B4C24"/>
    <w:rsid w:val="000B50BE"/>
    <w:rsid w:val="000B53D9"/>
    <w:rsid w:val="000B5731"/>
    <w:rsid w:val="000B6381"/>
    <w:rsid w:val="000B76BC"/>
    <w:rsid w:val="000C190F"/>
    <w:rsid w:val="000C2169"/>
    <w:rsid w:val="000C3D85"/>
    <w:rsid w:val="000C46C8"/>
    <w:rsid w:val="000C4F74"/>
    <w:rsid w:val="000D0100"/>
    <w:rsid w:val="000D5B3D"/>
    <w:rsid w:val="000D5D0E"/>
    <w:rsid w:val="000E06C5"/>
    <w:rsid w:val="000E1527"/>
    <w:rsid w:val="000E1C44"/>
    <w:rsid w:val="000E3A0B"/>
    <w:rsid w:val="000E3CDD"/>
    <w:rsid w:val="000F0226"/>
    <w:rsid w:val="000F06E5"/>
    <w:rsid w:val="000F114A"/>
    <w:rsid w:val="000F2232"/>
    <w:rsid w:val="000F25F4"/>
    <w:rsid w:val="000F2E07"/>
    <w:rsid w:val="000F2E47"/>
    <w:rsid w:val="000F37F0"/>
    <w:rsid w:val="000F796E"/>
    <w:rsid w:val="000F7A2A"/>
    <w:rsid w:val="001027F0"/>
    <w:rsid w:val="00103705"/>
    <w:rsid w:val="0010489B"/>
    <w:rsid w:val="00105387"/>
    <w:rsid w:val="001067AC"/>
    <w:rsid w:val="00107731"/>
    <w:rsid w:val="00107D28"/>
    <w:rsid w:val="00111AA6"/>
    <w:rsid w:val="00111C32"/>
    <w:rsid w:val="00112651"/>
    <w:rsid w:val="0011303C"/>
    <w:rsid w:val="001135FD"/>
    <w:rsid w:val="00114958"/>
    <w:rsid w:val="00115412"/>
    <w:rsid w:val="001218F5"/>
    <w:rsid w:val="001228B7"/>
    <w:rsid w:val="00123B7C"/>
    <w:rsid w:val="00124129"/>
    <w:rsid w:val="00124B44"/>
    <w:rsid w:val="001268F9"/>
    <w:rsid w:val="001309B5"/>
    <w:rsid w:val="00131302"/>
    <w:rsid w:val="00131B84"/>
    <w:rsid w:val="001327BB"/>
    <w:rsid w:val="00133A25"/>
    <w:rsid w:val="00135396"/>
    <w:rsid w:val="00135EBF"/>
    <w:rsid w:val="0013629F"/>
    <w:rsid w:val="00136BBB"/>
    <w:rsid w:val="00136E38"/>
    <w:rsid w:val="0014214A"/>
    <w:rsid w:val="00142528"/>
    <w:rsid w:val="001428CA"/>
    <w:rsid w:val="00142D50"/>
    <w:rsid w:val="001439FE"/>
    <w:rsid w:val="00144538"/>
    <w:rsid w:val="00144C27"/>
    <w:rsid w:val="00145504"/>
    <w:rsid w:val="00145636"/>
    <w:rsid w:val="001532F2"/>
    <w:rsid w:val="00153C13"/>
    <w:rsid w:val="00155928"/>
    <w:rsid w:val="0015658E"/>
    <w:rsid w:val="0015695C"/>
    <w:rsid w:val="00157395"/>
    <w:rsid w:val="0015762C"/>
    <w:rsid w:val="001577BD"/>
    <w:rsid w:val="001603B7"/>
    <w:rsid w:val="00161085"/>
    <w:rsid w:val="00162B73"/>
    <w:rsid w:val="001638A1"/>
    <w:rsid w:val="001704FB"/>
    <w:rsid w:val="00171038"/>
    <w:rsid w:val="00172655"/>
    <w:rsid w:val="00175E4C"/>
    <w:rsid w:val="00175F31"/>
    <w:rsid w:val="00180305"/>
    <w:rsid w:val="001814D3"/>
    <w:rsid w:val="001820FC"/>
    <w:rsid w:val="00183976"/>
    <w:rsid w:val="00183B24"/>
    <w:rsid w:val="00185204"/>
    <w:rsid w:val="00185639"/>
    <w:rsid w:val="00186DC9"/>
    <w:rsid w:val="00190F5A"/>
    <w:rsid w:val="00192F0B"/>
    <w:rsid w:val="00194C51"/>
    <w:rsid w:val="00194D1E"/>
    <w:rsid w:val="00195AD4"/>
    <w:rsid w:val="00196016"/>
    <w:rsid w:val="00196C07"/>
    <w:rsid w:val="001A2263"/>
    <w:rsid w:val="001A2316"/>
    <w:rsid w:val="001A2C55"/>
    <w:rsid w:val="001A56C4"/>
    <w:rsid w:val="001A576C"/>
    <w:rsid w:val="001A59D3"/>
    <w:rsid w:val="001A758B"/>
    <w:rsid w:val="001B1204"/>
    <w:rsid w:val="001B16A3"/>
    <w:rsid w:val="001B593D"/>
    <w:rsid w:val="001B639B"/>
    <w:rsid w:val="001B64E8"/>
    <w:rsid w:val="001B67B4"/>
    <w:rsid w:val="001C0152"/>
    <w:rsid w:val="001C04D3"/>
    <w:rsid w:val="001C0F88"/>
    <w:rsid w:val="001C0FC3"/>
    <w:rsid w:val="001C3009"/>
    <w:rsid w:val="001C31F7"/>
    <w:rsid w:val="001C330F"/>
    <w:rsid w:val="001C3A34"/>
    <w:rsid w:val="001C42EE"/>
    <w:rsid w:val="001C4722"/>
    <w:rsid w:val="001C5952"/>
    <w:rsid w:val="001C7415"/>
    <w:rsid w:val="001C77CF"/>
    <w:rsid w:val="001C7A34"/>
    <w:rsid w:val="001D05D3"/>
    <w:rsid w:val="001D3301"/>
    <w:rsid w:val="001D5B72"/>
    <w:rsid w:val="001D7810"/>
    <w:rsid w:val="001D7CB0"/>
    <w:rsid w:val="001E026D"/>
    <w:rsid w:val="001E2684"/>
    <w:rsid w:val="001E26D9"/>
    <w:rsid w:val="001E2CE6"/>
    <w:rsid w:val="001E3CDE"/>
    <w:rsid w:val="001E3F03"/>
    <w:rsid w:val="001E56B8"/>
    <w:rsid w:val="001E714D"/>
    <w:rsid w:val="001F0228"/>
    <w:rsid w:val="001F2A20"/>
    <w:rsid w:val="001F2E8E"/>
    <w:rsid w:val="001F3072"/>
    <w:rsid w:val="001F43E6"/>
    <w:rsid w:val="001F5E2E"/>
    <w:rsid w:val="00200AED"/>
    <w:rsid w:val="002019AD"/>
    <w:rsid w:val="002038BE"/>
    <w:rsid w:val="002056DE"/>
    <w:rsid w:val="002058AB"/>
    <w:rsid w:val="00206D6C"/>
    <w:rsid w:val="002078A3"/>
    <w:rsid w:val="00210A64"/>
    <w:rsid w:val="00211C44"/>
    <w:rsid w:val="00212758"/>
    <w:rsid w:val="00212E29"/>
    <w:rsid w:val="002143DD"/>
    <w:rsid w:val="002148E2"/>
    <w:rsid w:val="00214D00"/>
    <w:rsid w:val="00215356"/>
    <w:rsid w:val="002154E0"/>
    <w:rsid w:val="002210D0"/>
    <w:rsid w:val="00221671"/>
    <w:rsid w:val="00221929"/>
    <w:rsid w:val="00225BEF"/>
    <w:rsid w:val="0022635F"/>
    <w:rsid w:val="00232BC0"/>
    <w:rsid w:val="00234660"/>
    <w:rsid w:val="002352AC"/>
    <w:rsid w:val="0024187E"/>
    <w:rsid w:val="00242BCA"/>
    <w:rsid w:val="00242D12"/>
    <w:rsid w:val="002431AB"/>
    <w:rsid w:val="00243795"/>
    <w:rsid w:val="00243F1D"/>
    <w:rsid w:val="00245C2B"/>
    <w:rsid w:val="00246406"/>
    <w:rsid w:val="002468C5"/>
    <w:rsid w:val="002475A3"/>
    <w:rsid w:val="00251EA3"/>
    <w:rsid w:val="0025240B"/>
    <w:rsid w:val="002563A4"/>
    <w:rsid w:val="00256FD4"/>
    <w:rsid w:val="00260A47"/>
    <w:rsid w:val="00260F70"/>
    <w:rsid w:val="00263281"/>
    <w:rsid w:val="0026368F"/>
    <w:rsid w:val="00263774"/>
    <w:rsid w:val="00271439"/>
    <w:rsid w:val="002757B0"/>
    <w:rsid w:val="00276221"/>
    <w:rsid w:val="00277465"/>
    <w:rsid w:val="00280045"/>
    <w:rsid w:val="00280080"/>
    <w:rsid w:val="00280AB2"/>
    <w:rsid w:val="00281B0C"/>
    <w:rsid w:val="00281D87"/>
    <w:rsid w:val="00283FE3"/>
    <w:rsid w:val="002848DC"/>
    <w:rsid w:val="00284B8B"/>
    <w:rsid w:val="00285CD0"/>
    <w:rsid w:val="00290714"/>
    <w:rsid w:val="0029103E"/>
    <w:rsid w:val="00291824"/>
    <w:rsid w:val="00291CE3"/>
    <w:rsid w:val="00292C5F"/>
    <w:rsid w:val="002939A7"/>
    <w:rsid w:val="00293BC6"/>
    <w:rsid w:val="00293F97"/>
    <w:rsid w:val="002944CD"/>
    <w:rsid w:val="00294D70"/>
    <w:rsid w:val="00296574"/>
    <w:rsid w:val="0029660C"/>
    <w:rsid w:val="00297A8F"/>
    <w:rsid w:val="002A0A45"/>
    <w:rsid w:val="002A1616"/>
    <w:rsid w:val="002A1F67"/>
    <w:rsid w:val="002A2697"/>
    <w:rsid w:val="002A4270"/>
    <w:rsid w:val="002A4413"/>
    <w:rsid w:val="002A50DB"/>
    <w:rsid w:val="002A565C"/>
    <w:rsid w:val="002A6576"/>
    <w:rsid w:val="002A67B5"/>
    <w:rsid w:val="002A6E3B"/>
    <w:rsid w:val="002A71C1"/>
    <w:rsid w:val="002B009A"/>
    <w:rsid w:val="002B0FA1"/>
    <w:rsid w:val="002B216D"/>
    <w:rsid w:val="002B31ED"/>
    <w:rsid w:val="002B5CF2"/>
    <w:rsid w:val="002B691D"/>
    <w:rsid w:val="002C131F"/>
    <w:rsid w:val="002C17F4"/>
    <w:rsid w:val="002C1B83"/>
    <w:rsid w:val="002C5FEC"/>
    <w:rsid w:val="002C628B"/>
    <w:rsid w:val="002C7E91"/>
    <w:rsid w:val="002D02D0"/>
    <w:rsid w:val="002D1E4B"/>
    <w:rsid w:val="002D342D"/>
    <w:rsid w:val="002D55E8"/>
    <w:rsid w:val="002D6314"/>
    <w:rsid w:val="002D7942"/>
    <w:rsid w:val="002E0697"/>
    <w:rsid w:val="002E1B26"/>
    <w:rsid w:val="002E27AE"/>
    <w:rsid w:val="002E3141"/>
    <w:rsid w:val="002E376C"/>
    <w:rsid w:val="002E415D"/>
    <w:rsid w:val="002E560A"/>
    <w:rsid w:val="002E5E6C"/>
    <w:rsid w:val="002E618F"/>
    <w:rsid w:val="002E72A3"/>
    <w:rsid w:val="002F0805"/>
    <w:rsid w:val="002F16C5"/>
    <w:rsid w:val="002F2F77"/>
    <w:rsid w:val="002F50BF"/>
    <w:rsid w:val="002F5891"/>
    <w:rsid w:val="002F6CA2"/>
    <w:rsid w:val="002F7567"/>
    <w:rsid w:val="003005B2"/>
    <w:rsid w:val="003009DF"/>
    <w:rsid w:val="0030172B"/>
    <w:rsid w:val="003025DC"/>
    <w:rsid w:val="003036EE"/>
    <w:rsid w:val="00304C3F"/>
    <w:rsid w:val="003063CF"/>
    <w:rsid w:val="00307088"/>
    <w:rsid w:val="00307659"/>
    <w:rsid w:val="00307F50"/>
    <w:rsid w:val="003118B4"/>
    <w:rsid w:val="00311F1B"/>
    <w:rsid w:val="00312DBB"/>
    <w:rsid w:val="00313749"/>
    <w:rsid w:val="0031668E"/>
    <w:rsid w:val="00316CE0"/>
    <w:rsid w:val="00316FF1"/>
    <w:rsid w:val="0031700F"/>
    <w:rsid w:val="003174FD"/>
    <w:rsid w:val="00321C87"/>
    <w:rsid w:val="00323D13"/>
    <w:rsid w:val="00327EA9"/>
    <w:rsid w:val="00331DF4"/>
    <w:rsid w:val="00333426"/>
    <w:rsid w:val="00336A31"/>
    <w:rsid w:val="00343C9E"/>
    <w:rsid w:val="003440AB"/>
    <w:rsid w:val="00346277"/>
    <w:rsid w:val="00347204"/>
    <w:rsid w:val="0035006D"/>
    <w:rsid w:val="003513CC"/>
    <w:rsid w:val="00351BFA"/>
    <w:rsid w:val="003520A9"/>
    <w:rsid w:val="003520FA"/>
    <w:rsid w:val="003530EA"/>
    <w:rsid w:val="00354FE0"/>
    <w:rsid w:val="00356579"/>
    <w:rsid w:val="00360A01"/>
    <w:rsid w:val="003613A0"/>
    <w:rsid w:val="00362099"/>
    <w:rsid w:val="00362933"/>
    <w:rsid w:val="00364E01"/>
    <w:rsid w:val="003660CB"/>
    <w:rsid w:val="00366471"/>
    <w:rsid w:val="00367E28"/>
    <w:rsid w:val="00372617"/>
    <w:rsid w:val="00375A79"/>
    <w:rsid w:val="003764C8"/>
    <w:rsid w:val="00376DEB"/>
    <w:rsid w:val="00377F68"/>
    <w:rsid w:val="00380600"/>
    <w:rsid w:val="00380E1B"/>
    <w:rsid w:val="0038108B"/>
    <w:rsid w:val="003819D4"/>
    <w:rsid w:val="00382739"/>
    <w:rsid w:val="00385E40"/>
    <w:rsid w:val="003914D9"/>
    <w:rsid w:val="00391D5C"/>
    <w:rsid w:val="00392BC4"/>
    <w:rsid w:val="003952B6"/>
    <w:rsid w:val="003970CC"/>
    <w:rsid w:val="00397471"/>
    <w:rsid w:val="003976D2"/>
    <w:rsid w:val="00397E43"/>
    <w:rsid w:val="003A08F1"/>
    <w:rsid w:val="003A2348"/>
    <w:rsid w:val="003A2CD4"/>
    <w:rsid w:val="003A423F"/>
    <w:rsid w:val="003A487A"/>
    <w:rsid w:val="003A4C04"/>
    <w:rsid w:val="003A53F8"/>
    <w:rsid w:val="003A5E96"/>
    <w:rsid w:val="003A7BB6"/>
    <w:rsid w:val="003B17CC"/>
    <w:rsid w:val="003B1A4A"/>
    <w:rsid w:val="003B1CB7"/>
    <w:rsid w:val="003B2042"/>
    <w:rsid w:val="003B382F"/>
    <w:rsid w:val="003B3A00"/>
    <w:rsid w:val="003B416B"/>
    <w:rsid w:val="003B4186"/>
    <w:rsid w:val="003B5BB6"/>
    <w:rsid w:val="003B6D28"/>
    <w:rsid w:val="003B7556"/>
    <w:rsid w:val="003C1568"/>
    <w:rsid w:val="003C17DA"/>
    <w:rsid w:val="003C27E4"/>
    <w:rsid w:val="003C2C37"/>
    <w:rsid w:val="003C47C5"/>
    <w:rsid w:val="003C5515"/>
    <w:rsid w:val="003C56F4"/>
    <w:rsid w:val="003C6167"/>
    <w:rsid w:val="003C695F"/>
    <w:rsid w:val="003C6F89"/>
    <w:rsid w:val="003C72DB"/>
    <w:rsid w:val="003C77F6"/>
    <w:rsid w:val="003C7D3D"/>
    <w:rsid w:val="003C7F53"/>
    <w:rsid w:val="003D0ECA"/>
    <w:rsid w:val="003D37F6"/>
    <w:rsid w:val="003D3B03"/>
    <w:rsid w:val="003D4551"/>
    <w:rsid w:val="003D46C0"/>
    <w:rsid w:val="003D56AF"/>
    <w:rsid w:val="003D5A1F"/>
    <w:rsid w:val="003D6284"/>
    <w:rsid w:val="003D70E7"/>
    <w:rsid w:val="003D7145"/>
    <w:rsid w:val="003E1815"/>
    <w:rsid w:val="003E27D4"/>
    <w:rsid w:val="003E3AC2"/>
    <w:rsid w:val="003E632A"/>
    <w:rsid w:val="003E6FF9"/>
    <w:rsid w:val="003F170C"/>
    <w:rsid w:val="003F5F68"/>
    <w:rsid w:val="003F6320"/>
    <w:rsid w:val="00402360"/>
    <w:rsid w:val="0040592D"/>
    <w:rsid w:val="004103AE"/>
    <w:rsid w:val="004104BE"/>
    <w:rsid w:val="0041063F"/>
    <w:rsid w:val="00411979"/>
    <w:rsid w:val="004130C3"/>
    <w:rsid w:val="00413E7F"/>
    <w:rsid w:val="00414AEE"/>
    <w:rsid w:val="00414BD9"/>
    <w:rsid w:val="00414EFA"/>
    <w:rsid w:val="0041549B"/>
    <w:rsid w:val="00416E80"/>
    <w:rsid w:val="00417B1E"/>
    <w:rsid w:val="0042335E"/>
    <w:rsid w:val="00423C82"/>
    <w:rsid w:val="0042620A"/>
    <w:rsid w:val="00426D16"/>
    <w:rsid w:val="00431CC7"/>
    <w:rsid w:val="004333CC"/>
    <w:rsid w:val="0043359B"/>
    <w:rsid w:val="00434199"/>
    <w:rsid w:val="00434B18"/>
    <w:rsid w:val="00435146"/>
    <w:rsid w:val="00435F3F"/>
    <w:rsid w:val="004360DA"/>
    <w:rsid w:val="00436860"/>
    <w:rsid w:val="0043778D"/>
    <w:rsid w:val="00437B02"/>
    <w:rsid w:val="00440A09"/>
    <w:rsid w:val="00442AD4"/>
    <w:rsid w:val="00443CDB"/>
    <w:rsid w:val="00444AAE"/>
    <w:rsid w:val="00444DCF"/>
    <w:rsid w:val="004469E8"/>
    <w:rsid w:val="00447E60"/>
    <w:rsid w:val="004505A8"/>
    <w:rsid w:val="0045078A"/>
    <w:rsid w:val="00451BA9"/>
    <w:rsid w:val="0045361B"/>
    <w:rsid w:val="00453FA5"/>
    <w:rsid w:val="004569D4"/>
    <w:rsid w:val="004602C2"/>
    <w:rsid w:val="00460359"/>
    <w:rsid w:val="0046235B"/>
    <w:rsid w:val="00462375"/>
    <w:rsid w:val="004642B2"/>
    <w:rsid w:val="00464908"/>
    <w:rsid w:val="00465F48"/>
    <w:rsid w:val="0047186C"/>
    <w:rsid w:val="00471E0E"/>
    <w:rsid w:val="00472B16"/>
    <w:rsid w:val="00472F44"/>
    <w:rsid w:val="00473163"/>
    <w:rsid w:val="0047374C"/>
    <w:rsid w:val="00473AA6"/>
    <w:rsid w:val="004753BC"/>
    <w:rsid w:val="004757FE"/>
    <w:rsid w:val="00475961"/>
    <w:rsid w:val="00475F37"/>
    <w:rsid w:val="004769EE"/>
    <w:rsid w:val="00476EED"/>
    <w:rsid w:val="004773AF"/>
    <w:rsid w:val="00477F17"/>
    <w:rsid w:val="004802E1"/>
    <w:rsid w:val="004819CF"/>
    <w:rsid w:val="00482001"/>
    <w:rsid w:val="00483093"/>
    <w:rsid w:val="00483647"/>
    <w:rsid w:val="0048497A"/>
    <w:rsid w:val="00485162"/>
    <w:rsid w:val="00485E80"/>
    <w:rsid w:val="00486425"/>
    <w:rsid w:val="00486598"/>
    <w:rsid w:val="004877ED"/>
    <w:rsid w:val="00490255"/>
    <w:rsid w:val="00491769"/>
    <w:rsid w:val="004925EC"/>
    <w:rsid w:val="00492F95"/>
    <w:rsid w:val="00495BDA"/>
    <w:rsid w:val="00496292"/>
    <w:rsid w:val="004972E6"/>
    <w:rsid w:val="00497DB8"/>
    <w:rsid w:val="004A0037"/>
    <w:rsid w:val="004A0344"/>
    <w:rsid w:val="004A2200"/>
    <w:rsid w:val="004A3A2E"/>
    <w:rsid w:val="004A3B79"/>
    <w:rsid w:val="004A3BAA"/>
    <w:rsid w:val="004A48F0"/>
    <w:rsid w:val="004A4F08"/>
    <w:rsid w:val="004A7412"/>
    <w:rsid w:val="004A75DC"/>
    <w:rsid w:val="004A7DC4"/>
    <w:rsid w:val="004B0105"/>
    <w:rsid w:val="004B33F5"/>
    <w:rsid w:val="004B3FC5"/>
    <w:rsid w:val="004B40B9"/>
    <w:rsid w:val="004B4978"/>
    <w:rsid w:val="004B5AC0"/>
    <w:rsid w:val="004B6505"/>
    <w:rsid w:val="004B7683"/>
    <w:rsid w:val="004C45C1"/>
    <w:rsid w:val="004C53C3"/>
    <w:rsid w:val="004C726F"/>
    <w:rsid w:val="004C778D"/>
    <w:rsid w:val="004D0260"/>
    <w:rsid w:val="004D259D"/>
    <w:rsid w:val="004D41DC"/>
    <w:rsid w:val="004D4DF5"/>
    <w:rsid w:val="004D6B36"/>
    <w:rsid w:val="004E0694"/>
    <w:rsid w:val="004E1256"/>
    <w:rsid w:val="004E2C7C"/>
    <w:rsid w:val="004E39F7"/>
    <w:rsid w:val="004E43CD"/>
    <w:rsid w:val="004E487F"/>
    <w:rsid w:val="004E760C"/>
    <w:rsid w:val="004E79FD"/>
    <w:rsid w:val="004F4CE8"/>
    <w:rsid w:val="004F4EDD"/>
    <w:rsid w:val="004F55A4"/>
    <w:rsid w:val="004F67FC"/>
    <w:rsid w:val="00500C8F"/>
    <w:rsid w:val="00501082"/>
    <w:rsid w:val="0050139B"/>
    <w:rsid w:val="00502328"/>
    <w:rsid w:val="00503269"/>
    <w:rsid w:val="00503AC5"/>
    <w:rsid w:val="0050676C"/>
    <w:rsid w:val="00507E14"/>
    <w:rsid w:val="00510ED9"/>
    <w:rsid w:val="00513019"/>
    <w:rsid w:val="00513A9C"/>
    <w:rsid w:val="00520F37"/>
    <w:rsid w:val="005210B2"/>
    <w:rsid w:val="0052201F"/>
    <w:rsid w:val="005224AB"/>
    <w:rsid w:val="00523605"/>
    <w:rsid w:val="005243CD"/>
    <w:rsid w:val="00524954"/>
    <w:rsid w:val="00524A41"/>
    <w:rsid w:val="005251F6"/>
    <w:rsid w:val="00525402"/>
    <w:rsid w:val="00525EED"/>
    <w:rsid w:val="005311C7"/>
    <w:rsid w:val="005325B8"/>
    <w:rsid w:val="00534B58"/>
    <w:rsid w:val="00535121"/>
    <w:rsid w:val="00535683"/>
    <w:rsid w:val="005374DF"/>
    <w:rsid w:val="00537E72"/>
    <w:rsid w:val="00540D8F"/>
    <w:rsid w:val="00541199"/>
    <w:rsid w:val="005417C0"/>
    <w:rsid w:val="00542D55"/>
    <w:rsid w:val="00543E32"/>
    <w:rsid w:val="00543EA0"/>
    <w:rsid w:val="0054412F"/>
    <w:rsid w:val="00544D66"/>
    <w:rsid w:val="00545633"/>
    <w:rsid w:val="005461A6"/>
    <w:rsid w:val="0055122B"/>
    <w:rsid w:val="00551270"/>
    <w:rsid w:val="00553246"/>
    <w:rsid w:val="00554AA1"/>
    <w:rsid w:val="0055678D"/>
    <w:rsid w:val="00563755"/>
    <w:rsid w:val="00563D57"/>
    <w:rsid w:val="00567726"/>
    <w:rsid w:val="00572AAE"/>
    <w:rsid w:val="005765A1"/>
    <w:rsid w:val="00577C89"/>
    <w:rsid w:val="005849DF"/>
    <w:rsid w:val="00584B03"/>
    <w:rsid w:val="00586067"/>
    <w:rsid w:val="00586461"/>
    <w:rsid w:val="005876CA"/>
    <w:rsid w:val="00587A0D"/>
    <w:rsid w:val="00587A4B"/>
    <w:rsid w:val="00587E8C"/>
    <w:rsid w:val="00587F40"/>
    <w:rsid w:val="00590B50"/>
    <w:rsid w:val="005914FA"/>
    <w:rsid w:val="00592657"/>
    <w:rsid w:val="005A003D"/>
    <w:rsid w:val="005A1430"/>
    <w:rsid w:val="005A1E9E"/>
    <w:rsid w:val="005A4BDF"/>
    <w:rsid w:val="005B02E3"/>
    <w:rsid w:val="005B1972"/>
    <w:rsid w:val="005B50C0"/>
    <w:rsid w:val="005B5EAD"/>
    <w:rsid w:val="005B5FB6"/>
    <w:rsid w:val="005B6002"/>
    <w:rsid w:val="005B6810"/>
    <w:rsid w:val="005B7162"/>
    <w:rsid w:val="005C03F5"/>
    <w:rsid w:val="005C13D1"/>
    <w:rsid w:val="005C1710"/>
    <w:rsid w:val="005C186E"/>
    <w:rsid w:val="005C1AEB"/>
    <w:rsid w:val="005C1DB2"/>
    <w:rsid w:val="005C205B"/>
    <w:rsid w:val="005C4AD3"/>
    <w:rsid w:val="005C781D"/>
    <w:rsid w:val="005D2430"/>
    <w:rsid w:val="005D30AD"/>
    <w:rsid w:val="005D3374"/>
    <w:rsid w:val="005D42B9"/>
    <w:rsid w:val="005D4473"/>
    <w:rsid w:val="005D4F2E"/>
    <w:rsid w:val="005D5EFD"/>
    <w:rsid w:val="005D6213"/>
    <w:rsid w:val="005D62F6"/>
    <w:rsid w:val="005D6DCD"/>
    <w:rsid w:val="005D78AE"/>
    <w:rsid w:val="005D7F4B"/>
    <w:rsid w:val="005E03BD"/>
    <w:rsid w:val="005E0D68"/>
    <w:rsid w:val="005E159A"/>
    <w:rsid w:val="005E32D7"/>
    <w:rsid w:val="005E39B9"/>
    <w:rsid w:val="005E3BA6"/>
    <w:rsid w:val="005E4308"/>
    <w:rsid w:val="005E4F48"/>
    <w:rsid w:val="005E7C4C"/>
    <w:rsid w:val="005F00B6"/>
    <w:rsid w:val="005F0AA6"/>
    <w:rsid w:val="005F0AFC"/>
    <w:rsid w:val="005F2896"/>
    <w:rsid w:val="005F7457"/>
    <w:rsid w:val="00601B6B"/>
    <w:rsid w:val="006022C0"/>
    <w:rsid w:val="006032FF"/>
    <w:rsid w:val="00610987"/>
    <w:rsid w:val="00611542"/>
    <w:rsid w:val="00612903"/>
    <w:rsid w:val="00613633"/>
    <w:rsid w:val="00613FF5"/>
    <w:rsid w:val="006153DB"/>
    <w:rsid w:val="006168FB"/>
    <w:rsid w:val="0062044E"/>
    <w:rsid w:val="00620F53"/>
    <w:rsid w:val="00621AAE"/>
    <w:rsid w:val="006235D0"/>
    <w:rsid w:val="00623746"/>
    <w:rsid w:val="00623951"/>
    <w:rsid w:val="00624AE5"/>
    <w:rsid w:val="00625337"/>
    <w:rsid w:val="00625F58"/>
    <w:rsid w:val="00626C7C"/>
    <w:rsid w:val="00627469"/>
    <w:rsid w:val="0063021B"/>
    <w:rsid w:val="00630570"/>
    <w:rsid w:val="00630F86"/>
    <w:rsid w:val="00631FAB"/>
    <w:rsid w:val="006320DD"/>
    <w:rsid w:val="00632762"/>
    <w:rsid w:val="00632B69"/>
    <w:rsid w:val="00633E19"/>
    <w:rsid w:val="00637C78"/>
    <w:rsid w:val="00641CD6"/>
    <w:rsid w:val="00642049"/>
    <w:rsid w:val="0064452E"/>
    <w:rsid w:val="00645819"/>
    <w:rsid w:val="00647DC0"/>
    <w:rsid w:val="00651F8A"/>
    <w:rsid w:val="0065206A"/>
    <w:rsid w:val="00652B5D"/>
    <w:rsid w:val="00654B4B"/>
    <w:rsid w:val="006554F1"/>
    <w:rsid w:val="006573CF"/>
    <w:rsid w:val="00660076"/>
    <w:rsid w:val="00660FB5"/>
    <w:rsid w:val="00663030"/>
    <w:rsid w:val="00663250"/>
    <w:rsid w:val="006647A7"/>
    <w:rsid w:val="00665177"/>
    <w:rsid w:val="006673E1"/>
    <w:rsid w:val="00667A78"/>
    <w:rsid w:val="00667AB1"/>
    <w:rsid w:val="0067256C"/>
    <w:rsid w:val="00675217"/>
    <w:rsid w:val="006753C2"/>
    <w:rsid w:val="0067709C"/>
    <w:rsid w:val="006806BA"/>
    <w:rsid w:val="00682310"/>
    <w:rsid w:val="00682A6D"/>
    <w:rsid w:val="006863FE"/>
    <w:rsid w:val="00686F92"/>
    <w:rsid w:val="006873A0"/>
    <w:rsid w:val="006908BB"/>
    <w:rsid w:val="00690C86"/>
    <w:rsid w:val="0069150D"/>
    <w:rsid w:val="006932CC"/>
    <w:rsid w:val="006936A8"/>
    <w:rsid w:val="00693E3A"/>
    <w:rsid w:val="00695002"/>
    <w:rsid w:val="0069599B"/>
    <w:rsid w:val="006963AD"/>
    <w:rsid w:val="0069681F"/>
    <w:rsid w:val="00696886"/>
    <w:rsid w:val="00696D1C"/>
    <w:rsid w:val="00697CEE"/>
    <w:rsid w:val="006A09D7"/>
    <w:rsid w:val="006B24BA"/>
    <w:rsid w:val="006B285B"/>
    <w:rsid w:val="006B44C8"/>
    <w:rsid w:val="006B4AF0"/>
    <w:rsid w:val="006B500D"/>
    <w:rsid w:val="006B5368"/>
    <w:rsid w:val="006B5ACE"/>
    <w:rsid w:val="006B6D2E"/>
    <w:rsid w:val="006C038C"/>
    <w:rsid w:val="006C49A5"/>
    <w:rsid w:val="006C4B04"/>
    <w:rsid w:val="006C5866"/>
    <w:rsid w:val="006C7B8E"/>
    <w:rsid w:val="006C7CF6"/>
    <w:rsid w:val="006D11E8"/>
    <w:rsid w:val="006D184C"/>
    <w:rsid w:val="006D48B2"/>
    <w:rsid w:val="006D4F51"/>
    <w:rsid w:val="006D5555"/>
    <w:rsid w:val="006D59A7"/>
    <w:rsid w:val="006D5F65"/>
    <w:rsid w:val="006D6841"/>
    <w:rsid w:val="006E2E47"/>
    <w:rsid w:val="006E5DF2"/>
    <w:rsid w:val="006E6750"/>
    <w:rsid w:val="006E7DCF"/>
    <w:rsid w:val="006F26E9"/>
    <w:rsid w:val="006F2AC9"/>
    <w:rsid w:val="006F2EC0"/>
    <w:rsid w:val="006F3954"/>
    <w:rsid w:val="006F3F8B"/>
    <w:rsid w:val="006F5883"/>
    <w:rsid w:val="006F60F6"/>
    <w:rsid w:val="00700633"/>
    <w:rsid w:val="0070063F"/>
    <w:rsid w:val="00700948"/>
    <w:rsid w:val="00703205"/>
    <w:rsid w:val="00704586"/>
    <w:rsid w:val="00707040"/>
    <w:rsid w:val="00711450"/>
    <w:rsid w:val="00712DDE"/>
    <w:rsid w:val="00713785"/>
    <w:rsid w:val="007143D4"/>
    <w:rsid w:val="00714C81"/>
    <w:rsid w:val="00714DEE"/>
    <w:rsid w:val="0071510A"/>
    <w:rsid w:val="007159F9"/>
    <w:rsid w:val="00717623"/>
    <w:rsid w:val="00720222"/>
    <w:rsid w:val="00723C8F"/>
    <w:rsid w:val="00724FD2"/>
    <w:rsid w:val="00726DA7"/>
    <w:rsid w:val="00731012"/>
    <w:rsid w:val="007343EA"/>
    <w:rsid w:val="007370BE"/>
    <w:rsid w:val="007428BB"/>
    <w:rsid w:val="00744E64"/>
    <w:rsid w:val="00744F0A"/>
    <w:rsid w:val="0074626E"/>
    <w:rsid w:val="00747DD9"/>
    <w:rsid w:val="00750275"/>
    <w:rsid w:val="007509DC"/>
    <w:rsid w:val="007510CC"/>
    <w:rsid w:val="00752A0F"/>
    <w:rsid w:val="007537F5"/>
    <w:rsid w:val="007545C5"/>
    <w:rsid w:val="00756FE5"/>
    <w:rsid w:val="007576DB"/>
    <w:rsid w:val="0075788D"/>
    <w:rsid w:val="00757C71"/>
    <w:rsid w:val="007632CF"/>
    <w:rsid w:val="00765E9A"/>
    <w:rsid w:val="00766D9B"/>
    <w:rsid w:val="0076722A"/>
    <w:rsid w:val="00770065"/>
    <w:rsid w:val="007717D4"/>
    <w:rsid w:val="007720AD"/>
    <w:rsid w:val="00773C61"/>
    <w:rsid w:val="007743FE"/>
    <w:rsid w:val="007749A5"/>
    <w:rsid w:val="00777A1D"/>
    <w:rsid w:val="00781326"/>
    <w:rsid w:val="00781F43"/>
    <w:rsid w:val="00782DEB"/>
    <w:rsid w:val="007844FE"/>
    <w:rsid w:val="007859EB"/>
    <w:rsid w:val="007864FC"/>
    <w:rsid w:val="00791201"/>
    <w:rsid w:val="00791590"/>
    <w:rsid w:val="00792A5C"/>
    <w:rsid w:val="007945D0"/>
    <w:rsid w:val="00794FD9"/>
    <w:rsid w:val="00795FE5"/>
    <w:rsid w:val="007A1235"/>
    <w:rsid w:val="007A15D6"/>
    <w:rsid w:val="007A1D06"/>
    <w:rsid w:val="007A2106"/>
    <w:rsid w:val="007A2DEA"/>
    <w:rsid w:val="007A3BF7"/>
    <w:rsid w:val="007A4488"/>
    <w:rsid w:val="007A4623"/>
    <w:rsid w:val="007A5633"/>
    <w:rsid w:val="007A6652"/>
    <w:rsid w:val="007B02FD"/>
    <w:rsid w:val="007B067A"/>
    <w:rsid w:val="007B183D"/>
    <w:rsid w:val="007B1C44"/>
    <w:rsid w:val="007B4701"/>
    <w:rsid w:val="007B5997"/>
    <w:rsid w:val="007B5E68"/>
    <w:rsid w:val="007C1115"/>
    <w:rsid w:val="007C14F0"/>
    <w:rsid w:val="007C2AF4"/>
    <w:rsid w:val="007C5DC9"/>
    <w:rsid w:val="007C6372"/>
    <w:rsid w:val="007C6B7B"/>
    <w:rsid w:val="007C7243"/>
    <w:rsid w:val="007C7529"/>
    <w:rsid w:val="007C7690"/>
    <w:rsid w:val="007D00ED"/>
    <w:rsid w:val="007D11D1"/>
    <w:rsid w:val="007D1630"/>
    <w:rsid w:val="007D2377"/>
    <w:rsid w:val="007D39A4"/>
    <w:rsid w:val="007D421E"/>
    <w:rsid w:val="007D42F7"/>
    <w:rsid w:val="007E09C4"/>
    <w:rsid w:val="007E1401"/>
    <w:rsid w:val="007E1A94"/>
    <w:rsid w:val="007E2918"/>
    <w:rsid w:val="007E2A66"/>
    <w:rsid w:val="007E30EF"/>
    <w:rsid w:val="007E7040"/>
    <w:rsid w:val="007E7AD0"/>
    <w:rsid w:val="007E7AF4"/>
    <w:rsid w:val="007F02A4"/>
    <w:rsid w:val="007F16A1"/>
    <w:rsid w:val="007F19C7"/>
    <w:rsid w:val="007F3CE0"/>
    <w:rsid w:val="007F5200"/>
    <w:rsid w:val="007F697F"/>
    <w:rsid w:val="007F7A46"/>
    <w:rsid w:val="00800696"/>
    <w:rsid w:val="00800987"/>
    <w:rsid w:val="00802429"/>
    <w:rsid w:val="00802F7E"/>
    <w:rsid w:val="00803CF5"/>
    <w:rsid w:val="00804337"/>
    <w:rsid w:val="00805B71"/>
    <w:rsid w:val="00810194"/>
    <w:rsid w:val="00810B01"/>
    <w:rsid w:val="00813C80"/>
    <w:rsid w:val="00814722"/>
    <w:rsid w:val="00815D5D"/>
    <w:rsid w:val="008177BF"/>
    <w:rsid w:val="00821754"/>
    <w:rsid w:val="00822063"/>
    <w:rsid w:val="00825BFE"/>
    <w:rsid w:val="0082646F"/>
    <w:rsid w:val="008267DC"/>
    <w:rsid w:val="0082710E"/>
    <w:rsid w:val="00827AEA"/>
    <w:rsid w:val="008302EA"/>
    <w:rsid w:val="00830B6A"/>
    <w:rsid w:val="00830E80"/>
    <w:rsid w:val="008323F6"/>
    <w:rsid w:val="00833559"/>
    <w:rsid w:val="00833C4E"/>
    <w:rsid w:val="00834A3D"/>
    <w:rsid w:val="00834F23"/>
    <w:rsid w:val="00835828"/>
    <w:rsid w:val="00836124"/>
    <w:rsid w:val="008363FE"/>
    <w:rsid w:val="00836C7A"/>
    <w:rsid w:val="008400A8"/>
    <w:rsid w:val="0084133C"/>
    <w:rsid w:val="008429D9"/>
    <w:rsid w:val="00846D7F"/>
    <w:rsid w:val="008471C6"/>
    <w:rsid w:val="00847D4E"/>
    <w:rsid w:val="00852C41"/>
    <w:rsid w:val="00853812"/>
    <w:rsid w:val="008547CD"/>
    <w:rsid w:val="00854E65"/>
    <w:rsid w:val="00856775"/>
    <w:rsid w:val="00856F09"/>
    <w:rsid w:val="00856F19"/>
    <w:rsid w:val="008572C0"/>
    <w:rsid w:val="00860F9B"/>
    <w:rsid w:val="0086105D"/>
    <w:rsid w:val="00862CDF"/>
    <w:rsid w:val="00862FDB"/>
    <w:rsid w:val="008636E1"/>
    <w:rsid w:val="00864264"/>
    <w:rsid w:val="008649D2"/>
    <w:rsid w:val="00864AEB"/>
    <w:rsid w:val="00866EE4"/>
    <w:rsid w:val="0086721C"/>
    <w:rsid w:val="00867947"/>
    <w:rsid w:val="008726AF"/>
    <w:rsid w:val="00872A65"/>
    <w:rsid w:val="00876F59"/>
    <w:rsid w:val="0087770E"/>
    <w:rsid w:val="008806C4"/>
    <w:rsid w:val="00881AED"/>
    <w:rsid w:val="00882D71"/>
    <w:rsid w:val="00884A47"/>
    <w:rsid w:val="00886884"/>
    <w:rsid w:val="008900EC"/>
    <w:rsid w:val="00890B07"/>
    <w:rsid w:val="00892939"/>
    <w:rsid w:val="00894873"/>
    <w:rsid w:val="00895000"/>
    <w:rsid w:val="0089553B"/>
    <w:rsid w:val="008A127A"/>
    <w:rsid w:val="008A3898"/>
    <w:rsid w:val="008A3B26"/>
    <w:rsid w:val="008A419D"/>
    <w:rsid w:val="008A44EC"/>
    <w:rsid w:val="008A517B"/>
    <w:rsid w:val="008A6027"/>
    <w:rsid w:val="008A691E"/>
    <w:rsid w:val="008B097C"/>
    <w:rsid w:val="008B153A"/>
    <w:rsid w:val="008B180A"/>
    <w:rsid w:val="008B1B8A"/>
    <w:rsid w:val="008B2AD1"/>
    <w:rsid w:val="008B3F54"/>
    <w:rsid w:val="008B4135"/>
    <w:rsid w:val="008B420E"/>
    <w:rsid w:val="008B5289"/>
    <w:rsid w:val="008B5344"/>
    <w:rsid w:val="008B5C70"/>
    <w:rsid w:val="008B67FE"/>
    <w:rsid w:val="008B76FE"/>
    <w:rsid w:val="008C0BC0"/>
    <w:rsid w:val="008C4560"/>
    <w:rsid w:val="008C527D"/>
    <w:rsid w:val="008C7048"/>
    <w:rsid w:val="008C7A70"/>
    <w:rsid w:val="008D050F"/>
    <w:rsid w:val="008D57AF"/>
    <w:rsid w:val="008D6CCC"/>
    <w:rsid w:val="008D74A7"/>
    <w:rsid w:val="008D7A17"/>
    <w:rsid w:val="008E0B97"/>
    <w:rsid w:val="008E4CFE"/>
    <w:rsid w:val="008E5EDD"/>
    <w:rsid w:val="008E602C"/>
    <w:rsid w:val="008E6047"/>
    <w:rsid w:val="008E6753"/>
    <w:rsid w:val="008E7BCD"/>
    <w:rsid w:val="008F0409"/>
    <w:rsid w:val="008F04B9"/>
    <w:rsid w:val="008F087E"/>
    <w:rsid w:val="008F0A76"/>
    <w:rsid w:val="009018C6"/>
    <w:rsid w:val="00901FB0"/>
    <w:rsid w:val="0090213A"/>
    <w:rsid w:val="0090345A"/>
    <w:rsid w:val="009069BE"/>
    <w:rsid w:val="0090786E"/>
    <w:rsid w:val="00910D75"/>
    <w:rsid w:val="00910DF2"/>
    <w:rsid w:val="00912354"/>
    <w:rsid w:val="009129F7"/>
    <w:rsid w:val="0091356B"/>
    <w:rsid w:val="00916758"/>
    <w:rsid w:val="00920847"/>
    <w:rsid w:val="009217EA"/>
    <w:rsid w:val="009248CD"/>
    <w:rsid w:val="009252A0"/>
    <w:rsid w:val="009254E1"/>
    <w:rsid w:val="00926ACC"/>
    <w:rsid w:val="00926EB1"/>
    <w:rsid w:val="00927053"/>
    <w:rsid w:val="00927BEC"/>
    <w:rsid w:val="0093105C"/>
    <w:rsid w:val="00931A99"/>
    <w:rsid w:val="00932195"/>
    <w:rsid w:val="00935C4D"/>
    <w:rsid w:val="00935EE7"/>
    <w:rsid w:val="00936BA7"/>
    <w:rsid w:val="00941171"/>
    <w:rsid w:val="0094177B"/>
    <w:rsid w:val="009424AD"/>
    <w:rsid w:val="009444B9"/>
    <w:rsid w:val="009456AB"/>
    <w:rsid w:val="009461D9"/>
    <w:rsid w:val="00946C61"/>
    <w:rsid w:val="0095003E"/>
    <w:rsid w:val="009504D3"/>
    <w:rsid w:val="0095097D"/>
    <w:rsid w:val="00953AB3"/>
    <w:rsid w:val="00954546"/>
    <w:rsid w:val="00956803"/>
    <w:rsid w:val="009569EF"/>
    <w:rsid w:val="00960230"/>
    <w:rsid w:val="0096192F"/>
    <w:rsid w:val="009622D2"/>
    <w:rsid w:val="00963302"/>
    <w:rsid w:val="0096603A"/>
    <w:rsid w:val="00966C54"/>
    <w:rsid w:val="009718BB"/>
    <w:rsid w:val="0097221E"/>
    <w:rsid w:val="00972D2C"/>
    <w:rsid w:val="00973BC1"/>
    <w:rsid w:val="0097441E"/>
    <w:rsid w:val="009763B3"/>
    <w:rsid w:val="00977B02"/>
    <w:rsid w:val="00977D95"/>
    <w:rsid w:val="0098023E"/>
    <w:rsid w:val="00980961"/>
    <w:rsid w:val="00983312"/>
    <w:rsid w:val="009833F6"/>
    <w:rsid w:val="00985287"/>
    <w:rsid w:val="009904C3"/>
    <w:rsid w:val="00990630"/>
    <w:rsid w:val="009916D9"/>
    <w:rsid w:val="00991B27"/>
    <w:rsid w:val="00991C31"/>
    <w:rsid w:val="00991F20"/>
    <w:rsid w:val="00992495"/>
    <w:rsid w:val="00993676"/>
    <w:rsid w:val="00993DC0"/>
    <w:rsid w:val="00994714"/>
    <w:rsid w:val="009A1278"/>
    <w:rsid w:val="009A311A"/>
    <w:rsid w:val="009A36BE"/>
    <w:rsid w:val="009A40F7"/>
    <w:rsid w:val="009A5CE9"/>
    <w:rsid w:val="009A7005"/>
    <w:rsid w:val="009A776C"/>
    <w:rsid w:val="009A7797"/>
    <w:rsid w:val="009B6BF4"/>
    <w:rsid w:val="009C00F9"/>
    <w:rsid w:val="009C1887"/>
    <w:rsid w:val="009C1E52"/>
    <w:rsid w:val="009C2995"/>
    <w:rsid w:val="009C572E"/>
    <w:rsid w:val="009C58D0"/>
    <w:rsid w:val="009C6832"/>
    <w:rsid w:val="009C6C04"/>
    <w:rsid w:val="009C774C"/>
    <w:rsid w:val="009D0863"/>
    <w:rsid w:val="009D09F0"/>
    <w:rsid w:val="009D3271"/>
    <w:rsid w:val="009D3FC2"/>
    <w:rsid w:val="009E0961"/>
    <w:rsid w:val="009E265D"/>
    <w:rsid w:val="009E28FA"/>
    <w:rsid w:val="009E2F3B"/>
    <w:rsid w:val="009E4014"/>
    <w:rsid w:val="009E5347"/>
    <w:rsid w:val="009E7BCD"/>
    <w:rsid w:val="009F3A93"/>
    <w:rsid w:val="009F3EF6"/>
    <w:rsid w:val="009F5362"/>
    <w:rsid w:val="009F716C"/>
    <w:rsid w:val="00A00ED3"/>
    <w:rsid w:val="00A02898"/>
    <w:rsid w:val="00A03F6E"/>
    <w:rsid w:val="00A03F9F"/>
    <w:rsid w:val="00A061E7"/>
    <w:rsid w:val="00A0727F"/>
    <w:rsid w:val="00A07E4D"/>
    <w:rsid w:val="00A10407"/>
    <w:rsid w:val="00A21541"/>
    <w:rsid w:val="00A22C48"/>
    <w:rsid w:val="00A234CA"/>
    <w:rsid w:val="00A23544"/>
    <w:rsid w:val="00A23986"/>
    <w:rsid w:val="00A2550E"/>
    <w:rsid w:val="00A26413"/>
    <w:rsid w:val="00A26617"/>
    <w:rsid w:val="00A3011D"/>
    <w:rsid w:val="00A339A4"/>
    <w:rsid w:val="00A35385"/>
    <w:rsid w:val="00A35F5A"/>
    <w:rsid w:val="00A375B2"/>
    <w:rsid w:val="00A410F0"/>
    <w:rsid w:val="00A42289"/>
    <w:rsid w:val="00A42B14"/>
    <w:rsid w:val="00A45D9B"/>
    <w:rsid w:val="00A45F7D"/>
    <w:rsid w:val="00A51172"/>
    <w:rsid w:val="00A516A9"/>
    <w:rsid w:val="00A5280C"/>
    <w:rsid w:val="00A53C6F"/>
    <w:rsid w:val="00A5450D"/>
    <w:rsid w:val="00A55232"/>
    <w:rsid w:val="00A55E72"/>
    <w:rsid w:val="00A56844"/>
    <w:rsid w:val="00A56C97"/>
    <w:rsid w:val="00A570B7"/>
    <w:rsid w:val="00A57844"/>
    <w:rsid w:val="00A57CD4"/>
    <w:rsid w:val="00A60016"/>
    <w:rsid w:val="00A60E36"/>
    <w:rsid w:val="00A60EE1"/>
    <w:rsid w:val="00A611A1"/>
    <w:rsid w:val="00A61517"/>
    <w:rsid w:val="00A61DED"/>
    <w:rsid w:val="00A6209C"/>
    <w:rsid w:val="00A62F69"/>
    <w:rsid w:val="00A63023"/>
    <w:rsid w:val="00A6428E"/>
    <w:rsid w:val="00A658D0"/>
    <w:rsid w:val="00A6591B"/>
    <w:rsid w:val="00A7022D"/>
    <w:rsid w:val="00A71929"/>
    <w:rsid w:val="00A73902"/>
    <w:rsid w:val="00A73996"/>
    <w:rsid w:val="00A73E63"/>
    <w:rsid w:val="00A75CFA"/>
    <w:rsid w:val="00A76826"/>
    <w:rsid w:val="00A77ADE"/>
    <w:rsid w:val="00A818D3"/>
    <w:rsid w:val="00A827A4"/>
    <w:rsid w:val="00A82984"/>
    <w:rsid w:val="00A8299A"/>
    <w:rsid w:val="00A82DC6"/>
    <w:rsid w:val="00A859BE"/>
    <w:rsid w:val="00A86830"/>
    <w:rsid w:val="00A86C8D"/>
    <w:rsid w:val="00A86D76"/>
    <w:rsid w:val="00A87095"/>
    <w:rsid w:val="00A900AC"/>
    <w:rsid w:val="00A91043"/>
    <w:rsid w:val="00A920ED"/>
    <w:rsid w:val="00A93631"/>
    <w:rsid w:val="00A97065"/>
    <w:rsid w:val="00AA3BDB"/>
    <w:rsid w:val="00AA5CF7"/>
    <w:rsid w:val="00AA5F56"/>
    <w:rsid w:val="00AA6042"/>
    <w:rsid w:val="00AA61B6"/>
    <w:rsid w:val="00AB03F5"/>
    <w:rsid w:val="00AB2022"/>
    <w:rsid w:val="00AB2205"/>
    <w:rsid w:val="00AB411F"/>
    <w:rsid w:val="00AB6CD5"/>
    <w:rsid w:val="00AC044F"/>
    <w:rsid w:val="00AC1C7D"/>
    <w:rsid w:val="00AC3607"/>
    <w:rsid w:val="00AC391B"/>
    <w:rsid w:val="00AC4FB4"/>
    <w:rsid w:val="00AC5253"/>
    <w:rsid w:val="00AC5F32"/>
    <w:rsid w:val="00AC6496"/>
    <w:rsid w:val="00AC733E"/>
    <w:rsid w:val="00AD1282"/>
    <w:rsid w:val="00AD26B4"/>
    <w:rsid w:val="00AD26B9"/>
    <w:rsid w:val="00AD342C"/>
    <w:rsid w:val="00AD4813"/>
    <w:rsid w:val="00AD535D"/>
    <w:rsid w:val="00AD5D4A"/>
    <w:rsid w:val="00AD5D9C"/>
    <w:rsid w:val="00AD6E1C"/>
    <w:rsid w:val="00AD7F83"/>
    <w:rsid w:val="00AE1C69"/>
    <w:rsid w:val="00AF1F9D"/>
    <w:rsid w:val="00AF335C"/>
    <w:rsid w:val="00AF356A"/>
    <w:rsid w:val="00AF455B"/>
    <w:rsid w:val="00AF466F"/>
    <w:rsid w:val="00AF552B"/>
    <w:rsid w:val="00AF6286"/>
    <w:rsid w:val="00AF6AF1"/>
    <w:rsid w:val="00AF6CD0"/>
    <w:rsid w:val="00AF6D33"/>
    <w:rsid w:val="00B00770"/>
    <w:rsid w:val="00B03847"/>
    <w:rsid w:val="00B0414C"/>
    <w:rsid w:val="00B04A73"/>
    <w:rsid w:val="00B079C4"/>
    <w:rsid w:val="00B1148C"/>
    <w:rsid w:val="00B12044"/>
    <w:rsid w:val="00B124DB"/>
    <w:rsid w:val="00B129C0"/>
    <w:rsid w:val="00B141E1"/>
    <w:rsid w:val="00B142EE"/>
    <w:rsid w:val="00B1488B"/>
    <w:rsid w:val="00B14963"/>
    <w:rsid w:val="00B154C5"/>
    <w:rsid w:val="00B20152"/>
    <w:rsid w:val="00B21DEE"/>
    <w:rsid w:val="00B22216"/>
    <w:rsid w:val="00B22AF4"/>
    <w:rsid w:val="00B238FF"/>
    <w:rsid w:val="00B250DD"/>
    <w:rsid w:val="00B25155"/>
    <w:rsid w:val="00B25E4E"/>
    <w:rsid w:val="00B26E17"/>
    <w:rsid w:val="00B31AD9"/>
    <w:rsid w:val="00B33E78"/>
    <w:rsid w:val="00B34481"/>
    <w:rsid w:val="00B36CBE"/>
    <w:rsid w:val="00B37914"/>
    <w:rsid w:val="00B4249B"/>
    <w:rsid w:val="00B43208"/>
    <w:rsid w:val="00B4359F"/>
    <w:rsid w:val="00B43A43"/>
    <w:rsid w:val="00B457A5"/>
    <w:rsid w:val="00B501A5"/>
    <w:rsid w:val="00B5170F"/>
    <w:rsid w:val="00B528BF"/>
    <w:rsid w:val="00B531CF"/>
    <w:rsid w:val="00B55ED6"/>
    <w:rsid w:val="00B56D60"/>
    <w:rsid w:val="00B60F2E"/>
    <w:rsid w:val="00B62EB4"/>
    <w:rsid w:val="00B62F18"/>
    <w:rsid w:val="00B63188"/>
    <w:rsid w:val="00B633D3"/>
    <w:rsid w:val="00B63A0B"/>
    <w:rsid w:val="00B644F9"/>
    <w:rsid w:val="00B649F6"/>
    <w:rsid w:val="00B64D40"/>
    <w:rsid w:val="00B66738"/>
    <w:rsid w:val="00B66928"/>
    <w:rsid w:val="00B72414"/>
    <w:rsid w:val="00B73D89"/>
    <w:rsid w:val="00B74BFA"/>
    <w:rsid w:val="00B77885"/>
    <w:rsid w:val="00B83285"/>
    <w:rsid w:val="00B83506"/>
    <w:rsid w:val="00B8523B"/>
    <w:rsid w:val="00B86326"/>
    <w:rsid w:val="00B87B7C"/>
    <w:rsid w:val="00B9132E"/>
    <w:rsid w:val="00B94747"/>
    <w:rsid w:val="00B95DB9"/>
    <w:rsid w:val="00BA390D"/>
    <w:rsid w:val="00BA3A53"/>
    <w:rsid w:val="00BA3A76"/>
    <w:rsid w:val="00BA4BB3"/>
    <w:rsid w:val="00BA5094"/>
    <w:rsid w:val="00BA585F"/>
    <w:rsid w:val="00BB002C"/>
    <w:rsid w:val="00BB15F6"/>
    <w:rsid w:val="00BB1AE0"/>
    <w:rsid w:val="00BB3376"/>
    <w:rsid w:val="00BB3933"/>
    <w:rsid w:val="00BB41C9"/>
    <w:rsid w:val="00BB55F3"/>
    <w:rsid w:val="00BB5B12"/>
    <w:rsid w:val="00BC3027"/>
    <w:rsid w:val="00BC3A41"/>
    <w:rsid w:val="00BC4B2B"/>
    <w:rsid w:val="00BC52AE"/>
    <w:rsid w:val="00BC56AF"/>
    <w:rsid w:val="00BC5C54"/>
    <w:rsid w:val="00BC6AEE"/>
    <w:rsid w:val="00BC72AA"/>
    <w:rsid w:val="00BD12BC"/>
    <w:rsid w:val="00BD191D"/>
    <w:rsid w:val="00BD276F"/>
    <w:rsid w:val="00BD32F0"/>
    <w:rsid w:val="00BD6B81"/>
    <w:rsid w:val="00BD6D6A"/>
    <w:rsid w:val="00BD7620"/>
    <w:rsid w:val="00BD77CA"/>
    <w:rsid w:val="00BD7E47"/>
    <w:rsid w:val="00BE00D9"/>
    <w:rsid w:val="00BE0513"/>
    <w:rsid w:val="00BE0663"/>
    <w:rsid w:val="00BE09ED"/>
    <w:rsid w:val="00BE143E"/>
    <w:rsid w:val="00BE160B"/>
    <w:rsid w:val="00BE1D3A"/>
    <w:rsid w:val="00BE5332"/>
    <w:rsid w:val="00BF24CB"/>
    <w:rsid w:val="00BF31C7"/>
    <w:rsid w:val="00BF3744"/>
    <w:rsid w:val="00BF3D64"/>
    <w:rsid w:val="00BF4179"/>
    <w:rsid w:val="00BF4DEB"/>
    <w:rsid w:val="00BF595B"/>
    <w:rsid w:val="00BF61B4"/>
    <w:rsid w:val="00BF66B2"/>
    <w:rsid w:val="00BF686B"/>
    <w:rsid w:val="00BF6D4A"/>
    <w:rsid w:val="00BF6F0E"/>
    <w:rsid w:val="00BF766B"/>
    <w:rsid w:val="00C002A1"/>
    <w:rsid w:val="00C004F1"/>
    <w:rsid w:val="00C02578"/>
    <w:rsid w:val="00C02691"/>
    <w:rsid w:val="00C02C47"/>
    <w:rsid w:val="00C03494"/>
    <w:rsid w:val="00C04FD1"/>
    <w:rsid w:val="00C056AE"/>
    <w:rsid w:val="00C066F5"/>
    <w:rsid w:val="00C07946"/>
    <w:rsid w:val="00C07C7C"/>
    <w:rsid w:val="00C10A98"/>
    <w:rsid w:val="00C1276E"/>
    <w:rsid w:val="00C143AB"/>
    <w:rsid w:val="00C217D1"/>
    <w:rsid w:val="00C21A01"/>
    <w:rsid w:val="00C226F7"/>
    <w:rsid w:val="00C24DEA"/>
    <w:rsid w:val="00C268FD"/>
    <w:rsid w:val="00C269E4"/>
    <w:rsid w:val="00C3009C"/>
    <w:rsid w:val="00C30EF8"/>
    <w:rsid w:val="00C31B6E"/>
    <w:rsid w:val="00C32126"/>
    <w:rsid w:val="00C32E0E"/>
    <w:rsid w:val="00C333AA"/>
    <w:rsid w:val="00C33909"/>
    <w:rsid w:val="00C34D6B"/>
    <w:rsid w:val="00C35A2E"/>
    <w:rsid w:val="00C36BB3"/>
    <w:rsid w:val="00C40E3B"/>
    <w:rsid w:val="00C418C8"/>
    <w:rsid w:val="00C4192B"/>
    <w:rsid w:val="00C439FA"/>
    <w:rsid w:val="00C43EAA"/>
    <w:rsid w:val="00C45A69"/>
    <w:rsid w:val="00C4715E"/>
    <w:rsid w:val="00C47A95"/>
    <w:rsid w:val="00C516FC"/>
    <w:rsid w:val="00C5224C"/>
    <w:rsid w:val="00C52B74"/>
    <w:rsid w:val="00C52F15"/>
    <w:rsid w:val="00C52F2F"/>
    <w:rsid w:val="00C53A03"/>
    <w:rsid w:val="00C5564A"/>
    <w:rsid w:val="00C5607F"/>
    <w:rsid w:val="00C56C40"/>
    <w:rsid w:val="00C60404"/>
    <w:rsid w:val="00C61EAB"/>
    <w:rsid w:val="00C63540"/>
    <w:rsid w:val="00C64683"/>
    <w:rsid w:val="00C729A8"/>
    <w:rsid w:val="00C72BD9"/>
    <w:rsid w:val="00C76453"/>
    <w:rsid w:val="00C773D8"/>
    <w:rsid w:val="00C811E6"/>
    <w:rsid w:val="00C84892"/>
    <w:rsid w:val="00C86369"/>
    <w:rsid w:val="00C86AB6"/>
    <w:rsid w:val="00C9105A"/>
    <w:rsid w:val="00C92138"/>
    <w:rsid w:val="00C92DCD"/>
    <w:rsid w:val="00C96B9B"/>
    <w:rsid w:val="00C97479"/>
    <w:rsid w:val="00C9769D"/>
    <w:rsid w:val="00C97D1B"/>
    <w:rsid w:val="00CA1868"/>
    <w:rsid w:val="00CA192B"/>
    <w:rsid w:val="00CA1D7B"/>
    <w:rsid w:val="00CA233C"/>
    <w:rsid w:val="00CA2928"/>
    <w:rsid w:val="00CA3325"/>
    <w:rsid w:val="00CA3CAB"/>
    <w:rsid w:val="00CA3D33"/>
    <w:rsid w:val="00CA47B4"/>
    <w:rsid w:val="00CA5E02"/>
    <w:rsid w:val="00CA7C9F"/>
    <w:rsid w:val="00CB0FBE"/>
    <w:rsid w:val="00CB2EEF"/>
    <w:rsid w:val="00CB48DE"/>
    <w:rsid w:val="00CB5B1B"/>
    <w:rsid w:val="00CC1B3F"/>
    <w:rsid w:val="00CC2538"/>
    <w:rsid w:val="00CC2FEE"/>
    <w:rsid w:val="00CC4AA5"/>
    <w:rsid w:val="00CC4DB7"/>
    <w:rsid w:val="00CC58C3"/>
    <w:rsid w:val="00CC5C7E"/>
    <w:rsid w:val="00CC68AC"/>
    <w:rsid w:val="00CC6D77"/>
    <w:rsid w:val="00CC6DBC"/>
    <w:rsid w:val="00CC6F9E"/>
    <w:rsid w:val="00CC7919"/>
    <w:rsid w:val="00CD0CD5"/>
    <w:rsid w:val="00CD1D76"/>
    <w:rsid w:val="00CD4B2F"/>
    <w:rsid w:val="00CD6330"/>
    <w:rsid w:val="00CD7EF3"/>
    <w:rsid w:val="00CE019A"/>
    <w:rsid w:val="00CE05E0"/>
    <w:rsid w:val="00CE218E"/>
    <w:rsid w:val="00CE3CC3"/>
    <w:rsid w:val="00CE3CD6"/>
    <w:rsid w:val="00CE41D2"/>
    <w:rsid w:val="00CE43A0"/>
    <w:rsid w:val="00CE4FAF"/>
    <w:rsid w:val="00CE6961"/>
    <w:rsid w:val="00CF123A"/>
    <w:rsid w:val="00CF39D8"/>
    <w:rsid w:val="00CF44AD"/>
    <w:rsid w:val="00CF78B0"/>
    <w:rsid w:val="00D013AD"/>
    <w:rsid w:val="00D016CA"/>
    <w:rsid w:val="00D02653"/>
    <w:rsid w:val="00D03BF8"/>
    <w:rsid w:val="00D03EE0"/>
    <w:rsid w:val="00D048D1"/>
    <w:rsid w:val="00D05BBB"/>
    <w:rsid w:val="00D072A0"/>
    <w:rsid w:val="00D079D8"/>
    <w:rsid w:val="00D07FA8"/>
    <w:rsid w:val="00D1059A"/>
    <w:rsid w:val="00D14129"/>
    <w:rsid w:val="00D1439F"/>
    <w:rsid w:val="00D1556A"/>
    <w:rsid w:val="00D15AE0"/>
    <w:rsid w:val="00D163AF"/>
    <w:rsid w:val="00D167C3"/>
    <w:rsid w:val="00D17955"/>
    <w:rsid w:val="00D17BA1"/>
    <w:rsid w:val="00D17FBA"/>
    <w:rsid w:val="00D2035B"/>
    <w:rsid w:val="00D20533"/>
    <w:rsid w:val="00D2073B"/>
    <w:rsid w:val="00D273EC"/>
    <w:rsid w:val="00D2744C"/>
    <w:rsid w:val="00D310C1"/>
    <w:rsid w:val="00D310DA"/>
    <w:rsid w:val="00D32EC8"/>
    <w:rsid w:val="00D335AB"/>
    <w:rsid w:val="00D42FCD"/>
    <w:rsid w:val="00D433BC"/>
    <w:rsid w:val="00D45803"/>
    <w:rsid w:val="00D47225"/>
    <w:rsid w:val="00D47450"/>
    <w:rsid w:val="00D5063A"/>
    <w:rsid w:val="00D50F14"/>
    <w:rsid w:val="00D51A49"/>
    <w:rsid w:val="00D51A5D"/>
    <w:rsid w:val="00D52A5F"/>
    <w:rsid w:val="00D555AB"/>
    <w:rsid w:val="00D56EC3"/>
    <w:rsid w:val="00D57116"/>
    <w:rsid w:val="00D5745B"/>
    <w:rsid w:val="00D574A7"/>
    <w:rsid w:val="00D57B88"/>
    <w:rsid w:val="00D60E95"/>
    <w:rsid w:val="00D612F8"/>
    <w:rsid w:val="00D63CD3"/>
    <w:rsid w:val="00D64621"/>
    <w:rsid w:val="00D667FF"/>
    <w:rsid w:val="00D66B53"/>
    <w:rsid w:val="00D66C65"/>
    <w:rsid w:val="00D66CC9"/>
    <w:rsid w:val="00D66F8C"/>
    <w:rsid w:val="00D6740D"/>
    <w:rsid w:val="00D67F55"/>
    <w:rsid w:val="00D70FA9"/>
    <w:rsid w:val="00D71817"/>
    <w:rsid w:val="00D7392D"/>
    <w:rsid w:val="00D73E8F"/>
    <w:rsid w:val="00D75A7B"/>
    <w:rsid w:val="00D76DFE"/>
    <w:rsid w:val="00D80253"/>
    <w:rsid w:val="00D81911"/>
    <w:rsid w:val="00D81FB2"/>
    <w:rsid w:val="00D84B57"/>
    <w:rsid w:val="00D85166"/>
    <w:rsid w:val="00D86A96"/>
    <w:rsid w:val="00D870DE"/>
    <w:rsid w:val="00D874E5"/>
    <w:rsid w:val="00D87DD4"/>
    <w:rsid w:val="00D90361"/>
    <w:rsid w:val="00D90870"/>
    <w:rsid w:val="00D90F47"/>
    <w:rsid w:val="00D936D5"/>
    <w:rsid w:val="00D93F12"/>
    <w:rsid w:val="00D941F8"/>
    <w:rsid w:val="00D946D4"/>
    <w:rsid w:val="00D949D1"/>
    <w:rsid w:val="00D95253"/>
    <w:rsid w:val="00D97A70"/>
    <w:rsid w:val="00DA36A9"/>
    <w:rsid w:val="00DA4097"/>
    <w:rsid w:val="00DA49AD"/>
    <w:rsid w:val="00DA50CE"/>
    <w:rsid w:val="00DA6956"/>
    <w:rsid w:val="00DB21FF"/>
    <w:rsid w:val="00DB2CFC"/>
    <w:rsid w:val="00DB3A83"/>
    <w:rsid w:val="00DB4327"/>
    <w:rsid w:val="00DB4881"/>
    <w:rsid w:val="00DB4C4E"/>
    <w:rsid w:val="00DB6B31"/>
    <w:rsid w:val="00DB6BA4"/>
    <w:rsid w:val="00DC0114"/>
    <w:rsid w:val="00DC4281"/>
    <w:rsid w:val="00DC42D2"/>
    <w:rsid w:val="00DC4797"/>
    <w:rsid w:val="00DC6173"/>
    <w:rsid w:val="00DC66C9"/>
    <w:rsid w:val="00DD2303"/>
    <w:rsid w:val="00DD26CA"/>
    <w:rsid w:val="00DD2FB6"/>
    <w:rsid w:val="00DD5564"/>
    <w:rsid w:val="00DE0F30"/>
    <w:rsid w:val="00DE1801"/>
    <w:rsid w:val="00DE278A"/>
    <w:rsid w:val="00DE3F1A"/>
    <w:rsid w:val="00DE50ED"/>
    <w:rsid w:val="00DE5D88"/>
    <w:rsid w:val="00DE6C7B"/>
    <w:rsid w:val="00DE7C06"/>
    <w:rsid w:val="00DE7C28"/>
    <w:rsid w:val="00DF0BB1"/>
    <w:rsid w:val="00DF1676"/>
    <w:rsid w:val="00DF2D2C"/>
    <w:rsid w:val="00DF2E32"/>
    <w:rsid w:val="00DF5245"/>
    <w:rsid w:val="00DF7C8A"/>
    <w:rsid w:val="00E00FB7"/>
    <w:rsid w:val="00E02281"/>
    <w:rsid w:val="00E04264"/>
    <w:rsid w:val="00E05709"/>
    <w:rsid w:val="00E069D8"/>
    <w:rsid w:val="00E10D1E"/>
    <w:rsid w:val="00E129EA"/>
    <w:rsid w:val="00E137E0"/>
    <w:rsid w:val="00E173A5"/>
    <w:rsid w:val="00E17F03"/>
    <w:rsid w:val="00E22094"/>
    <w:rsid w:val="00E222F9"/>
    <w:rsid w:val="00E233E8"/>
    <w:rsid w:val="00E236C4"/>
    <w:rsid w:val="00E24B58"/>
    <w:rsid w:val="00E26EEC"/>
    <w:rsid w:val="00E279D8"/>
    <w:rsid w:val="00E30C8B"/>
    <w:rsid w:val="00E31BF2"/>
    <w:rsid w:val="00E322B6"/>
    <w:rsid w:val="00E337E6"/>
    <w:rsid w:val="00E33E36"/>
    <w:rsid w:val="00E35827"/>
    <w:rsid w:val="00E37A73"/>
    <w:rsid w:val="00E40519"/>
    <w:rsid w:val="00E40F82"/>
    <w:rsid w:val="00E4324E"/>
    <w:rsid w:val="00E47790"/>
    <w:rsid w:val="00E50DE9"/>
    <w:rsid w:val="00E50F2F"/>
    <w:rsid w:val="00E510D1"/>
    <w:rsid w:val="00E51711"/>
    <w:rsid w:val="00E521AD"/>
    <w:rsid w:val="00E522CB"/>
    <w:rsid w:val="00E523E9"/>
    <w:rsid w:val="00E52487"/>
    <w:rsid w:val="00E52BF4"/>
    <w:rsid w:val="00E5482B"/>
    <w:rsid w:val="00E54B0E"/>
    <w:rsid w:val="00E54D22"/>
    <w:rsid w:val="00E54D4F"/>
    <w:rsid w:val="00E55E64"/>
    <w:rsid w:val="00E57284"/>
    <w:rsid w:val="00E605B1"/>
    <w:rsid w:val="00E6254D"/>
    <w:rsid w:val="00E63312"/>
    <w:rsid w:val="00E6546E"/>
    <w:rsid w:val="00E654A0"/>
    <w:rsid w:val="00E669DD"/>
    <w:rsid w:val="00E66D6A"/>
    <w:rsid w:val="00E67E03"/>
    <w:rsid w:val="00E70E35"/>
    <w:rsid w:val="00E72C87"/>
    <w:rsid w:val="00E730FB"/>
    <w:rsid w:val="00E7366B"/>
    <w:rsid w:val="00E74887"/>
    <w:rsid w:val="00E75151"/>
    <w:rsid w:val="00E75D15"/>
    <w:rsid w:val="00E771A8"/>
    <w:rsid w:val="00E80E67"/>
    <w:rsid w:val="00E82FA1"/>
    <w:rsid w:val="00E8544A"/>
    <w:rsid w:val="00E85C59"/>
    <w:rsid w:val="00E86141"/>
    <w:rsid w:val="00E861FF"/>
    <w:rsid w:val="00E94FB2"/>
    <w:rsid w:val="00E95285"/>
    <w:rsid w:val="00E96662"/>
    <w:rsid w:val="00E9673B"/>
    <w:rsid w:val="00E96820"/>
    <w:rsid w:val="00E96F58"/>
    <w:rsid w:val="00E975A5"/>
    <w:rsid w:val="00EA2327"/>
    <w:rsid w:val="00EA3222"/>
    <w:rsid w:val="00EA5B2D"/>
    <w:rsid w:val="00EA63D8"/>
    <w:rsid w:val="00EA7281"/>
    <w:rsid w:val="00EA7CC0"/>
    <w:rsid w:val="00EB2B07"/>
    <w:rsid w:val="00EB4239"/>
    <w:rsid w:val="00EB5558"/>
    <w:rsid w:val="00EB5F9E"/>
    <w:rsid w:val="00EC1D0B"/>
    <w:rsid w:val="00EC268C"/>
    <w:rsid w:val="00EC3873"/>
    <w:rsid w:val="00EC572A"/>
    <w:rsid w:val="00EC5786"/>
    <w:rsid w:val="00EC69B5"/>
    <w:rsid w:val="00EC73F4"/>
    <w:rsid w:val="00ED0817"/>
    <w:rsid w:val="00ED1182"/>
    <w:rsid w:val="00ED1318"/>
    <w:rsid w:val="00ED2465"/>
    <w:rsid w:val="00ED2610"/>
    <w:rsid w:val="00ED3455"/>
    <w:rsid w:val="00ED38F4"/>
    <w:rsid w:val="00ED3A26"/>
    <w:rsid w:val="00ED3A29"/>
    <w:rsid w:val="00ED485A"/>
    <w:rsid w:val="00ED61E5"/>
    <w:rsid w:val="00ED6292"/>
    <w:rsid w:val="00EE1DA4"/>
    <w:rsid w:val="00EE25A4"/>
    <w:rsid w:val="00EE33EC"/>
    <w:rsid w:val="00EE4F40"/>
    <w:rsid w:val="00EE6804"/>
    <w:rsid w:val="00EF0DB9"/>
    <w:rsid w:val="00EF30E4"/>
    <w:rsid w:val="00EF36AE"/>
    <w:rsid w:val="00EF47A6"/>
    <w:rsid w:val="00EF4DA1"/>
    <w:rsid w:val="00EF532F"/>
    <w:rsid w:val="00EF6208"/>
    <w:rsid w:val="00EF7F75"/>
    <w:rsid w:val="00F012E3"/>
    <w:rsid w:val="00F0287F"/>
    <w:rsid w:val="00F029EF"/>
    <w:rsid w:val="00F02A67"/>
    <w:rsid w:val="00F02AAC"/>
    <w:rsid w:val="00F02BAF"/>
    <w:rsid w:val="00F054DC"/>
    <w:rsid w:val="00F108AB"/>
    <w:rsid w:val="00F1206F"/>
    <w:rsid w:val="00F139E8"/>
    <w:rsid w:val="00F1628F"/>
    <w:rsid w:val="00F20AA4"/>
    <w:rsid w:val="00F2156B"/>
    <w:rsid w:val="00F21C40"/>
    <w:rsid w:val="00F21D70"/>
    <w:rsid w:val="00F23AB2"/>
    <w:rsid w:val="00F248F0"/>
    <w:rsid w:val="00F25342"/>
    <w:rsid w:val="00F25A03"/>
    <w:rsid w:val="00F25AA8"/>
    <w:rsid w:val="00F308F8"/>
    <w:rsid w:val="00F312FC"/>
    <w:rsid w:val="00F31B85"/>
    <w:rsid w:val="00F329CD"/>
    <w:rsid w:val="00F333B7"/>
    <w:rsid w:val="00F35F66"/>
    <w:rsid w:val="00F36109"/>
    <w:rsid w:val="00F36CFC"/>
    <w:rsid w:val="00F406A8"/>
    <w:rsid w:val="00F40DBE"/>
    <w:rsid w:val="00F43433"/>
    <w:rsid w:val="00F43FBA"/>
    <w:rsid w:val="00F43FF3"/>
    <w:rsid w:val="00F45E97"/>
    <w:rsid w:val="00F45F9B"/>
    <w:rsid w:val="00F46BD6"/>
    <w:rsid w:val="00F474E1"/>
    <w:rsid w:val="00F47527"/>
    <w:rsid w:val="00F50B6E"/>
    <w:rsid w:val="00F5286A"/>
    <w:rsid w:val="00F543AC"/>
    <w:rsid w:val="00F561E2"/>
    <w:rsid w:val="00F5670F"/>
    <w:rsid w:val="00F57A71"/>
    <w:rsid w:val="00F615B7"/>
    <w:rsid w:val="00F61BD5"/>
    <w:rsid w:val="00F6572C"/>
    <w:rsid w:val="00F66543"/>
    <w:rsid w:val="00F67683"/>
    <w:rsid w:val="00F67F36"/>
    <w:rsid w:val="00F70457"/>
    <w:rsid w:val="00F713C9"/>
    <w:rsid w:val="00F7248F"/>
    <w:rsid w:val="00F72A13"/>
    <w:rsid w:val="00F73C73"/>
    <w:rsid w:val="00F74377"/>
    <w:rsid w:val="00F74788"/>
    <w:rsid w:val="00F75C47"/>
    <w:rsid w:val="00F76CB2"/>
    <w:rsid w:val="00F773C8"/>
    <w:rsid w:val="00F82056"/>
    <w:rsid w:val="00F83D7B"/>
    <w:rsid w:val="00F83EBA"/>
    <w:rsid w:val="00F84D93"/>
    <w:rsid w:val="00F84F90"/>
    <w:rsid w:val="00F8615B"/>
    <w:rsid w:val="00F8629C"/>
    <w:rsid w:val="00F8670D"/>
    <w:rsid w:val="00F87260"/>
    <w:rsid w:val="00F905A6"/>
    <w:rsid w:val="00F9071A"/>
    <w:rsid w:val="00F90DD2"/>
    <w:rsid w:val="00F924C2"/>
    <w:rsid w:val="00F928E1"/>
    <w:rsid w:val="00F92D6D"/>
    <w:rsid w:val="00F944C5"/>
    <w:rsid w:val="00F9463B"/>
    <w:rsid w:val="00F94DAE"/>
    <w:rsid w:val="00F95393"/>
    <w:rsid w:val="00F956B3"/>
    <w:rsid w:val="00F963C6"/>
    <w:rsid w:val="00F96C0D"/>
    <w:rsid w:val="00F96DF5"/>
    <w:rsid w:val="00F97286"/>
    <w:rsid w:val="00F97438"/>
    <w:rsid w:val="00FA01EA"/>
    <w:rsid w:val="00FA1D78"/>
    <w:rsid w:val="00FA333C"/>
    <w:rsid w:val="00FA39BE"/>
    <w:rsid w:val="00FA44F7"/>
    <w:rsid w:val="00FA48A8"/>
    <w:rsid w:val="00FA4A7E"/>
    <w:rsid w:val="00FB1B02"/>
    <w:rsid w:val="00FB2577"/>
    <w:rsid w:val="00FB2708"/>
    <w:rsid w:val="00FB331D"/>
    <w:rsid w:val="00FC031E"/>
    <w:rsid w:val="00FC327A"/>
    <w:rsid w:val="00FC362C"/>
    <w:rsid w:val="00FC3FAD"/>
    <w:rsid w:val="00FC6CEB"/>
    <w:rsid w:val="00FC6E37"/>
    <w:rsid w:val="00FC74B5"/>
    <w:rsid w:val="00FD3188"/>
    <w:rsid w:val="00FD4296"/>
    <w:rsid w:val="00FD4966"/>
    <w:rsid w:val="00FD52C0"/>
    <w:rsid w:val="00FD57A1"/>
    <w:rsid w:val="00FD58BC"/>
    <w:rsid w:val="00FE2958"/>
    <w:rsid w:val="00FE4B51"/>
    <w:rsid w:val="00FE5FCC"/>
    <w:rsid w:val="00FE6810"/>
    <w:rsid w:val="00FF0D2B"/>
    <w:rsid w:val="00FF15D2"/>
    <w:rsid w:val="00FF26CD"/>
    <w:rsid w:val="00FF2ED2"/>
    <w:rsid w:val="00FF32FC"/>
    <w:rsid w:val="00FF39BF"/>
    <w:rsid w:val="00FF4258"/>
    <w:rsid w:val="00FF4ACE"/>
    <w:rsid w:val="00FF5044"/>
    <w:rsid w:val="00FF5994"/>
    <w:rsid w:val="00FF5EEF"/>
    <w:rsid w:val="00FF5EF9"/>
    <w:rsid w:val="00FF63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7CD0D"/>
  <w15:chartTrackingRefBased/>
  <w15:docId w15:val="{FDEB81FD-1215-4688-A8B4-154BC594E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14D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14D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14DE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14DE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14DE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14DE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14DE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14DE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14DE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14DE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14DE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14DE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14DE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14DE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14DE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14DE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14DE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14DEE"/>
    <w:rPr>
      <w:rFonts w:eastAsiaTheme="majorEastAsia" w:cstheme="majorBidi"/>
      <w:color w:val="272727" w:themeColor="text1" w:themeTint="D8"/>
    </w:rPr>
  </w:style>
  <w:style w:type="paragraph" w:styleId="Titel">
    <w:name w:val="Title"/>
    <w:basedOn w:val="Standard"/>
    <w:next w:val="Standard"/>
    <w:link w:val="TitelZchn"/>
    <w:uiPriority w:val="10"/>
    <w:qFormat/>
    <w:rsid w:val="00714D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14DE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14DE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14DE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14DE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14DEE"/>
    <w:rPr>
      <w:i/>
      <w:iCs/>
      <w:color w:val="404040" w:themeColor="text1" w:themeTint="BF"/>
    </w:rPr>
  </w:style>
  <w:style w:type="paragraph" w:styleId="Listenabsatz">
    <w:name w:val="List Paragraph"/>
    <w:basedOn w:val="Standard"/>
    <w:uiPriority w:val="34"/>
    <w:qFormat/>
    <w:rsid w:val="00714DEE"/>
    <w:pPr>
      <w:ind w:left="720"/>
      <w:contextualSpacing/>
    </w:pPr>
  </w:style>
  <w:style w:type="character" w:styleId="IntensiveHervorhebung">
    <w:name w:val="Intense Emphasis"/>
    <w:basedOn w:val="Absatz-Standardschriftart"/>
    <w:uiPriority w:val="21"/>
    <w:qFormat/>
    <w:rsid w:val="00714DEE"/>
    <w:rPr>
      <w:i/>
      <w:iCs/>
      <w:color w:val="0F4761" w:themeColor="accent1" w:themeShade="BF"/>
    </w:rPr>
  </w:style>
  <w:style w:type="paragraph" w:styleId="IntensivesZitat">
    <w:name w:val="Intense Quote"/>
    <w:basedOn w:val="Standard"/>
    <w:next w:val="Standard"/>
    <w:link w:val="IntensivesZitatZchn"/>
    <w:uiPriority w:val="30"/>
    <w:qFormat/>
    <w:rsid w:val="00714D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14DEE"/>
    <w:rPr>
      <w:i/>
      <w:iCs/>
      <w:color w:val="0F4761" w:themeColor="accent1" w:themeShade="BF"/>
    </w:rPr>
  </w:style>
  <w:style w:type="character" w:styleId="IntensiverVerweis">
    <w:name w:val="Intense Reference"/>
    <w:basedOn w:val="Absatz-Standardschriftart"/>
    <w:uiPriority w:val="32"/>
    <w:qFormat/>
    <w:rsid w:val="00714DEE"/>
    <w:rPr>
      <w:b/>
      <w:bCs/>
      <w:smallCaps/>
      <w:color w:val="0F4761" w:themeColor="accent1" w:themeShade="BF"/>
      <w:spacing w:val="5"/>
    </w:rPr>
  </w:style>
  <w:style w:type="table" w:styleId="Tabellenraster">
    <w:name w:val="Table Grid"/>
    <w:basedOn w:val="NormaleTabelle"/>
    <w:uiPriority w:val="39"/>
    <w:rsid w:val="004A2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55928"/>
    <w:rPr>
      <w:color w:val="666666"/>
    </w:rPr>
  </w:style>
  <w:style w:type="paragraph" w:styleId="Kopfzeile">
    <w:name w:val="header"/>
    <w:basedOn w:val="Standard"/>
    <w:link w:val="KopfzeileZchn"/>
    <w:uiPriority w:val="99"/>
    <w:unhideWhenUsed/>
    <w:rsid w:val="006673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73E1"/>
  </w:style>
  <w:style w:type="paragraph" w:styleId="Fuzeile">
    <w:name w:val="footer"/>
    <w:basedOn w:val="Standard"/>
    <w:link w:val="FuzeileZchn"/>
    <w:uiPriority w:val="99"/>
    <w:unhideWhenUsed/>
    <w:rsid w:val="006673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73E1"/>
  </w:style>
  <w:style w:type="paragraph" w:styleId="Beschriftung">
    <w:name w:val="caption"/>
    <w:basedOn w:val="Standard"/>
    <w:next w:val="Standard"/>
    <w:uiPriority w:val="35"/>
    <w:unhideWhenUsed/>
    <w:qFormat/>
    <w:rsid w:val="00F36CFC"/>
    <w:pPr>
      <w:spacing w:after="200" w:line="240" w:lineRule="auto"/>
    </w:pPr>
    <w:rPr>
      <w:i/>
      <w:iCs/>
      <w:color w:val="0E2841" w:themeColor="text2"/>
      <w:sz w:val="18"/>
      <w:szCs w:val="18"/>
    </w:rPr>
  </w:style>
  <w:style w:type="paragraph" w:styleId="StandardWeb">
    <w:name w:val="Normal (Web)"/>
    <w:basedOn w:val="Standard"/>
    <w:uiPriority w:val="99"/>
    <w:semiHidden/>
    <w:unhideWhenUsed/>
    <w:rsid w:val="00DB6B31"/>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styleId="Funotentext">
    <w:name w:val="footnote text"/>
    <w:basedOn w:val="Standard"/>
    <w:link w:val="FunotentextZchn"/>
    <w:uiPriority w:val="99"/>
    <w:semiHidden/>
    <w:unhideWhenUsed/>
    <w:rsid w:val="0091675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16758"/>
    <w:rPr>
      <w:sz w:val="20"/>
      <w:szCs w:val="20"/>
    </w:rPr>
  </w:style>
  <w:style w:type="character" w:styleId="Funotenzeichen">
    <w:name w:val="footnote reference"/>
    <w:basedOn w:val="Absatz-Standardschriftart"/>
    <w:uiPriority w:val="99"/>
    <w:semiHidden/>
    <w:unhideWhenUsed/>
    <w:rsid w:val="009167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32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D747A-2946-4099-933D-36AFEBE46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931</Words>
  <Characters>5872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Rudolf</dc:creator>
  <cp:keywords/>
  <dc:description/>
  <cp:lastModifiedBy>Lisa Rudolf</cp:lastModifiedBy>
  <cp:revision>783</cp:revision>
  <cp:lastPrinted>2024-08-12T11:22:00Z</cp:lastPrinted>
  <dcterms:created xsi:type="dcterms:W3CDTF">2024-04-21T18:10:00Z</dcterms:created>
  <dcterms:modified xsi:type="dcterms:W3CDTF">2024-08-12T11:23:00Z</dcterms:modified>
</cp:coreProperties>
</file>