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630AC" w14:textId="0CFA02BE" w:rsidR="005374DF" w:rsidRPr="00C56C40" w:rsidRDefault="005374DF" w:rsidP="006E5DF2">
      <w:pPr>
        <w:spacing w:after="120" w:line="360" w:lineRule="auto"/>
        <w:jc w:val="center"/>
        <w:rPr>
          <w:b/>
          <w:bCs/>
          <w:sz w:val="26"/>
          <w:szCs w:val="26"/>
          <w:u w:val="single"/>
        </w:rPr>
      </w:pPr>
      <w:bookmarkStart w:id="0" w:name="_Hlk164242493"/>
      <w:r w:rsidRPr="00C56C40">
        <w:rPr>
          <w:b/>
          <w:bCs/>
          <w:sz w:val="26"/>
          <w:szCs w:val="26"/>
          <w:u w:val="single"/>
        </w:rPr>
        <w:t xml:space="preserve">Überblick – Doppelstunde </w:t>
      </w:r>
      <w:r w:rsidR="004D41DC" w:rsidRPr="00C56C40">
        <w:rPr>
          <w:b/>
          <w:bCs/>
          <w:sz w:val="26"/>
          <w:szCs w:val="26"/>
          <w:u w:val="single"/>
        </w:rPr>
        <w:t>2</w:t>
      </w:r>
    </w:p>
    <w:p w14:paraId="07BC4DF8" w14:textId="4C81E80A" w:rsidR="00CE05E0" w:rsidRPr="00C56C40" w:rsidRDefault="00CE05E0" w:rsidP="00162B73">
      <w:pPr>
        <w:spacing w:after="120" w:line="360" w:lineRule="auto"/>
        <w:jc w:val="both"/>
      </w:pPr>
      <w:r w:rsidRPr="00C56C40">
        <w:t xml:space="preserve">Im ersten Teil der Doppelstunde werden die vier Eigenschaften der Energie wiederholt und auf zwei </w:t>
      </w:r>
      <w:r w:rsidR="00990630">
        <w:t>Beispiele</w:t>
      </w:r>
      <w:r w:rsidRPr="00C56C40">
        <w:t xml:space="preserve"> </w:t>
      </w:r>
      <w:r w:rsidR="00FA44F7" w:rsidRPr="00C56C40">
        <w:t>angewendet</w:t>
      </w:r>
      <w:r w:rsidR="00C24DEA">
        <w:t xml:space="preserve">: Die Nahrungspyramide und </w:t>
      </w:r>
      <w:r w:rsidR="0065206A">
        <w:t xml:space="preserve">die </w:t>
      </w:r>
      <w:r w:rsidR="00065833">
        <w:t>Nutzung der S</w:t>
      </w:r>
      <w:r w:rsidR="00B83506">
        <w:t>trahlungsenergie der Sonne</w:t>
      </w:r>
      <w:r w:rsidR="00F70457">
        <w:t>.</w:t>
      </w:r>
    </w:p>
    <w:p w14:paraId="4F307912" w14:textId="2E10DD41" w:rsidR="005D42B9" w:rsidRPr="00C56C40" w:rsidRDefault="005D42B9" w:rsidP="00162B73">
      <w:pPr>
        <w:spacing w:after="120" w:line="360" w:lineRule="auto"/>
        <w:jc w:val="both"/>
      </w:pPr>
      <w:r w:rsidRPr="00C56C40">
        <w:t xml:space="preserve">Im zweiten Teil </w:t>
      </w:r>
      <w:r w:rsidR="00910D75" w:rsidRPr="00C56C40">
        <w:t>wird d</w:t>
      </w:r>
      <w:r w:rsidR="001C4722" w:rsidRPr="00C56C40">
        <w:t>ie Frage</w:t>
      </w:r>
      <w:r w:rsidR="005C1AEB" w:rsidRPr="00C56C40">
        <w:t>, wie sich der Klimawandel erklären lässt</w:t>
      </w:r>
      <w:r w:rsidR="00CC68AC">
        <w:t>,</w:t>
      </w:r>
      <w:r w:rsidR="005C1AEB" w:rsidRPr="00C56C40">
        <w:t xml:space="preserve"> </w:t>
      </w:r>
      <w:r w:rsidR="004602C2" w:rsidRPr="00C56C40">
        <w:t>wieder aufgegriff</w:t>
      </w:r>
      <w:r w:rsidR="005D6DCD" w:rsidRPr="00C56C40">
        <w:t xml:space="preserve">en </w:t>
      </w:r>
      <w:r w:rsidR="001228B7" w:rsidRPr="00C56C40">
        <w:t xml:space="preserve">und </w:t>
      </w:r>
      <w:r w:rsidR="00990630">
        <w:t>zum</w:t>
      </w:r>
      <w:r w:rsidR="001228B7" w:rsidRPr="00C56C40">
        <w:t xml:space="preserve"> </w:t>
      </w:r>
      <w:r w:rsidR="009916D9" w:rsidRPr="00C56C40">
        <w:t xml:space="preserve">Energiebegriff in Bezug gesetzt. </w:t>
      </w:r>
      <w:r w:rsidR="00AC391B" w:rsidRPr="00C56C40">
        <w:t xml:space="preserve">Nach einem kurzen einführenden Vortrag über das Grundprinzip des Treibhauseffekts </w:t>
      </w:r>
      <w:r w:rsidR="00135EBF" w:rsidRPr="00C56C40">
        <w:t>werden die einzelnen Phänomene</w:t>
      </w:r>
      <w:r w:rsidR="00AC3607">
        <w:t xml:space="preserve"> dessen</w:t>
      </w:r>
      <w:r w:rsidR="00135EBF" w:rsidRPr="00C56C40">
        <w:t xml:space="preserve"> </w:t>
      </w:r>
      <w:r w:rsidR="005D30AD">
        <w:t>im Rahmen einer Stationsarbeit untersucht.</w:t>
      </w:r>
      <w:r w:rsidR="00072576" w:rsidRPr="00C56C40">
        <w:t xml:space="preserve"> Hierbei wird jeweils auch </w:t>
      </w:r>
      <w:r w:rsidR="00972D2C" w:rsidRPr="00C56C40">
        <w:t xml:space="preserve">die Energieumwandlung bzw. </w:t>
      </w:r>
      <w:r w:rsidR="005325B8">
        <w:t>-</w:t>
      </w:r>
      <w:r w:rsidR="00972D2C" w:rsidRPr="00C56C40">
        <w:t>übertragung thematisiert.</w:t>
      </w:r>
      <w:r w:rsidR="002A50DB">
        <w:t xml:space="preserve"> </w:t>
      </w:r>
      <w:r w:rsidR="00DE7C06">
        <w:t>In zwei weiteren</w:t>
      </w:r>
      <w:r w:rsidR="00015D8E">
        <w:t xml:space="preserve"> Stationen</w:t>
      </w:r>
      <w:r w:rsidR="000648A4">
        <w:t xml:space="preserve"> </w:t>
      </w:r>
      <w:r w:rsidR="00FF39BF">
        <w:t>werden</w:t>
      </w:r>
      <w:r w:rsidR="00196C07">
        <w:t xml:space="preserve"> der </w:t>
      </w:r>
      <w:r w:rsidR="00630570">
        <w:t>Einfluss geringer Mengen CO₂</w:t>
      </w:r>
      <w:r w:rsidR="00805B71">
        <w:t xml:space="preserve"> </w:t>
      </w:r>
      <w:r w:rsidR="00343C9E">
        <w:t>und</w:t>
      </w:r>
      <w:r w:rsidR="00805B71">
        <w:t xml:space="preserve"> </w:t>
      </w:r>
      <w:r w:rsidR="00196C07">
        <w:t>die</w:t>
      </w:r>
      <w:r w:rsidR="00805B71">
        <w:t xml:space="preserve"> Rolle des Menschen</w:t>
      </w:r>
      <w:r w:rsidR="00475F37">
        <w:t xml:space="preserve"> behandelt</w:t>
      </w:r>
      <w:r w:rsidR="00CE6961">
        <w:t>.</w:t>
      </w:r>
    </w:p>
    <w:p w14:paraId="786B0E57" w14:textId="15AB9466" w:rsidR="000C4F74" w:rsidRPr="00C56C40" w:rsidRDefault="00633E19" w:rsidP="003819D4">
      <w:pPr>
        <w:spacing w:after="0" w:line="360" w:lineRule="auto"/>
        <w:rPr>
          <w:b/>
          <w:bCs/>
          <w:sz w:val="24"/>
          <w:szCs w:val="24"/>
          <w:u w:val="single"/>
        </w:rPr>
      </w:pPr>
      <w:r w:rsidRPr="00C56C40">
        <w:rPr>
          <w:b/>
          <w:bCs/>
          <w:sz w:val="24"/>
          <w:szCs w:val="24"/>
          <w:u w:val="single"/>
        </w:rPr>
        <w:t>Verständnisschwierigkeiten und Schüler:innen-Vorstellungen</w:t>
      </w:r>
    </w:p>
    <w:p w14:paraId="55484819" w14:textId="7953E2D2" w:rsidR="00A35F5A" w:rsidRDefault="00243795" w:rsidP="00C43EAA">
      <w:pPr>
        <w:spacing w:after="120" w:line="360" w:lineRule="auto"/>
        <w:jc w:val="both"/>
      </w:pPr>
      <w:r>
        <w:t xml:space="preserve">Lernende stellen sich die Erde mit ihrer Atmosphäre </w:t>
      </w:r>
      <w:r w:rsidR="0082646F">
        <w:t xml:space="preserve">häufig </w:t>
      </w:r>
      <w:r>
        <w:t xml:space="preserve">als Inhalt eines Behälters vor. Die Abgrenzung zum Weltall stellt dabei entweder die Ozonschicht oder die Treibhausgasschicht dar. </w:t>
      </w:r>
      <w:r w:rsidR="003D0ECA">
        <w:t>Da</w:t>
      </w:r>
      <w:r w:rsidR="00B1148C">
        <w:t>s</w:t>
      </w:r>
      <w:r w:rsidR="003D0ECA">
        <w:t>s die Treibhausgase eine solide Schicht in der Atmosphäre bilden</w:t>
      </w:r>
      <w:r w:rsidR="00B1148C">
        <w:t xml:space="preserve">, ist dabei eine </w:t>
      </w:r>
      <w:r w:rsidR="00BF6D4A">
        <w:t>verbreitete Vorstellung. D</w:t>
      </w:r>
      <w:r w:rsidR="001E3F03">
        <w:t>as Poster</w:t>
      </w:r>
      <w:r w:rsidR="00E8544A">
        <w:t xml:space="preserve"> zum Treibhauseffekt verzichtet deshalb auf die Darstellung einer festen Schicht.</w:t>
      </w:r>
    </w:p>
    <w:p w14:paraId="35D86123" w14:textId="37B2C92D" w:rsidR="00243795" w:rsidRDefault="003D70E7" w:rsidP="00C43EAA">
      <w:pPr>
        <w:spacing w:after="120" w:line="360" w:lineRule="auto"/>
        <w:jc w:val="both"/>
      </w:pPr>
      <w:r w:rsidRPr="00F36CFC">
        <w:rPr>
          <w:noProof/>
        </w:rPr>
        <w:drawing>
          <wp:anchor distT="0" distB="0" distL="114300" distR="114300" simplePos="0" relativeHeight="251658240" behindDoc="0" locked="0" layoutInCell="1" allowOverlap="1" wp14:anchorId="505ED5A2" wp14:editId="07D80B06">
            <wp:simplePos x="0" y="0"/>
            <wp:positionH relativeFrom="margin">
              <wp:posOffset>4799965</wp:posOffset>
            </wp:positionH>
            <wp:positionV relativeFrom="paragraph">
              <wp:posOffset>314960</wp:posOffset>
            </wp:positionV>
            <wp:extent cx="1367790" cy="985520"/>
            <wp:effectExtent l="19050" t="19050" r="22860" b="24130"/>
            <wp:wrapSquare wrapText="bothSides"/>
            <wp:docPr id="1633432807" name="Grafik 1" descr="Ein Bild, das Text, Screensho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432807" name="Grafik 1" descr="Ein Bild, das Text, Screenshot, Reihe, Schrift enthält.&#10;&#10;Automatisch generierte Beschreibung"/>
                    <pic:cNvPicPr/>
                  </pic:nvPicPr>
                  <pic:blipFill rotWithShape="1">
                    <a:blip r:embed="rId8">
                      <a:extLst>
                        <a:ext uri="{28A0092B-C50C-407E-A947-70E740481C1C}">
                          <a14:useLocalDpi xmlns:a14="http://schemas.microsoft.com/office/drawing/2010/main" val="0"/>
                        </a:ext>
                      </a:extLst>
                    </a:blip>
                    <a:srcRect t="5479" r="7144"/>
                    <a:stretch/>
                  </pic:blipFill>
                  <pic:spPr bwMode="auto">
                    <a:xfrm>
                      <a:off x="0" y="0"/>
                      <a:ext cx="1367790" cy="985520"/>
                    </a:xfrm>
                    <a:prstGeom prst="rect">
                      <a:avLst/>
                    </a:prstGeom>
                    <a:ln>
                      <a:solidFill>
                        <a:schemeClr val="bg2">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C572E">
        <w:t xml:space="preserve">Zur Erklärung der globalen Erwärmung </w:t>
      </w:r>
      <w:r w:rsidR="00243795">
        <w:t>lassen sich zwei gegensätzliche Vorstellungen unterscheiden:</w:t>
      </w:r>
    </w:p>
    <w:p w14:paraId="2CB4AC05" w14:textId="5804E34C" w:rsidR="0069150D" w:rsidRDefault="00E12A66" w:rsidP="00C43EAA">
      <w:pPr>
        <w:spacing w:after="0" w:line="360" w:lineRule="auto"/>
        <w:jc w:val="both"/>
      </w:pPr>
      <w:r w:rsidRPr="00E12A66">
        <w:rPr>
          <w:b/>
          <w:bCs/>
          <w:noProof/>
          <w:sz w:val="26"/>
          <w:szCs w:val="26"/>
          <w:u w:val="single"/>
        </w:rPr>
        <mc:AlternateContent>
          <mc:Choice Requires="wps">
            <w:drawing>
              <wp:anchor distT="45720" distB="45720" distL="114300" distR="114300" simplePos="0" relativeHeight="251677696" behindDoc="0" locked="0" layoutInCell="1" allowOverlap="1" wp14:anchorId="3992E6C2" wp14:editId="28575EB6">
                <wp:simplePos x="0" y="0"/>
                <wp:positionH relativeFrom="column">
                  <wp:posOffset>5754370</wp:posOffset>
                </wp:positionH>
                <wp:positionV relativeFrom="paragraph">
                  <wp:posOffset>451485</wp:posOffset>
                </wp:positionV>
                <wp:extent cx="1002665" cy="287020"/>
                <wp:effectExtent l="0" t="0" r="2857"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02665" cy="287020"/>
                        </a:xfrm>
                        <a:prstGeom prst="rect">
                          <a:avLst/>
                        </a:prstGeom>
                        <a:noFill/>
                        <a:ln w="9525">
                          <a:noFill/>
                          <a:miter lim="800000"/>
                          <a:headEnd/>
                          <a:tailEnd/>
                        </a:ln>
                      </wps:spPr>
                      <wps:txbx>
                        <w:txbxContent>
                          <w:p w14:paraId="63FCCAEE" w14:textId="44312EFC" w:rsidR="00E12A66" w:rsidRPr="00E12A66" w:rsidRDefault="00E12A66">
                            <w:pPr>
                              <w:rPr>
                                <w:sz w:val="16"/>
                                <w:szCs w:val="16"/>
                              </w:rPr>
                            </w:pPr>
                            <w:r w:rsidRPr="00E12A66">
                              <w:rPr>
                                <w:sz w:val="16"/>
                                <w:szCs w:val="16"/>
                              </w:rPr>
                              <w:t>© Niebert, 2009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92E6C2" id="_x0000_t202" coordsize="21600,21600" o:spt="202" path="m,l,21600r21600,l21600,xe">
                <v:stroke joinstyle="miter"/>
                <v:path gradientshapeok="t" o:connecttype="rect"/>
              </v:shapetype>
              <v:shape id="Textfeld 2" o:spid="_x0000_s1026" type="#_x0000_t202" style="position:absolute;left:0;text-align:left;margin-left:453.1pt;margin-top:35.55pt;width:78.95pt;height:22.6pt;rotation:-90;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SZAAIAANwDAAAOAAAAZHJzL2Uyb0RvYy54bWysU9uO2yAQfa/Uf0C8N74oyWatOKvtbreq&#10;tN1W2vYDMMYxKjAUSOz06ztgK4nat6p+QOAZzpxzZtjejVqRo3BegqlpscgpEYZDK82+pt+/Pb3b&#10;UOIDMy1TYERNT8LTu93bN9vBVqKEHlQrHEEQ46vB1rQPwVZZ5nkvNPMLsMJgsAOnWcCj22etYwOi&#10;a5WVeb7OBnCtdcCF9/j3cQrSXcLvOsHDl67zIhBVU+QW0urS2sQ1221ZtXfM9pLPNNg/sNBMGix6&#10;hnpkgZGDk39BackdeOjCgoPOoOskF0kDqinyP9S89syKpAXN8fZsk/9/sPzl+Gq/OhLG9zBiA5MI&#10;b5+B//DEwEPPzF7cOwdDL1iLhYtoWTZYX81Xo9W+8hGkGT5Di01mhwAJaOycJg7Q9WKN3cIv/UbZ&#10;BIthP07nHogxEB4Z5Hm5Xq8o4RgrNzd5mZqUsSqCRYut8+GjAE3ipqYOe5xQ2fHZh0jukhLTDTxJ&#10;pVKflSFDTW9X5SpduIpoGXAMldQ13Uw804Wo+YNp0z4wqaY9FlBmNiHqnhwIYzNiYjSjgfaEdiTh&#10;KBKfB/Lswf2iZMBRq6n/eWBOUKI+GbT0tlgu42ymw3J1g4qJu4401xFmOELVNFAybR9CmudJ6z1a&#10;38lkw4XJzBVHKLkzj3uc0etzyro8yt1vAAAA//8DAFBLAwQUAAYACAAAACEAlQn+ktwAAAALAQAA&#10;DwAAAGRycy9kb3ducmV2LnhtbEyPwU7DMBBE70j9B2srcUHUbgUJhDhVASFxbYC7G2+TiHgdxW6T&#10;/D3bE73taEazb/Lt5DpxxiG0njSsVwoEUuVtS7WG76+P+ycQIRqypvOEGmYMsC0WN7nJrB9pj+cy&#10;1oJLKGRGQxNjn0kZqgadCSvfI7F39IMzkeVQSzuYkctdJzdKJdKZlvhDY3p8a7D6LU9OQ3yPrbc/&#10;d+ro9+Pj6/xZBulmrW+X0+4FRMQp/ofhgs/oUDDTwZ/IBtFpeE42CUfZeEhBXAJKpTzmwFfKlixy&#10;eb2h+AMAAP//AwBQSwECLQAUAAYACAAAACEAtoM4kv4AAADhAQAAEwAAAAAAAAAAAAAAAAAAAAAA&#10;W0NvbnRlbnRfVHlwZXNdLnhtbFBLAQItABQABgAIAAAAIQA4/SH/1gAAAJQBAAALAAAAAAAAAAAA&#10;AAAAAC8BAABfcmVscy8ucmVsc1BLAQItABQABgAIAAAAIQDFRfSZAAIAANwDAAAOAAAAAAAAAAAA&#10;AAAAAC4CAABkcnMvZTJvRG9jLnhtbFBLAQItABQABgAIAAAAIQCVCf6S3AAAAAsBAAAPAAAAAAAA&#10;AAAAAAAAAFoEAABkcnMvZG93bnJldi54bWxQSwUGAAAAAAQABADzAAAAYwUAAAAA&#10;" filled="f" stroked="f">
                <v:textbox>
                  <w:txbxContent>
                    <w:p w14:paraId="63FCCAEE" w14:textId="44312EFC" w:rsidR="00E12A66" w:rsidRPr="00E12A66" w:rsidRDefault="00E12A66">
                      <w:pPr>
                        <w:rPr>
                          <w:sz w:val="16"/>
                          <w:szCs w:val="16"/>
                        </w:rPr>
                      </w:pPr>
                      <w:r w:rsidRPr="00E12A66">
                        <w:rPr>
                          <w:sz w:val="16"/>
                          <w:szCs w:val="16"/>
                        </w:rPr>
                        <w:t>© Niebert, 2009</w:t>
                      </w:r>
                    </w:p>
                  </w:txbxContent>
                </v:textbox>
                <w10:wrap type="square"/>
              </v:shape>
            </w:pict>
          </mc:Fallback>
        </mc:AlternateContent>
      </w:r>
      <w:r w:rsidR="003D70E7">
        <w:rPr>
          <w:noProof/>
        </w:rPr>
        <mc:AlternateContent>
          <mc:Choice Requires="wps">
            <w:drawing>
              <wp:anchor distT="0" distB="0" distL="114300" distR="114300" simplePos="0" relativeHeight="251669504" behindDoc="0" locked="0" layoutInCell="1" allowOverlap="1" wp14:anchorId="2142F8C4" wp14:editId="764D241C">
                <wp:simplePos x="0" y="0"/>
                <wp:positionH relativeFrom="column">
                  <wp:posOffset>4797425</wp:posOffset>
                </wp:positionH>
                <wp:positionV relativeFrom="paragraph">
                  <wp:posOffset>994410</wp:posOffset>
                </wp:positionV>
                <wp:extent cx="1367790" cy="186055"/>
                <wp:effectExtent l="0" t="0" r="3810" b="4445"/>
                <wp:wrapSquare wrapText="bothSides"/>
                <wp:docPr id="827904060" name="Textfeld 1"/>
                <wp:cNvGraphicFramePr/>
                <a:graphic xmlns:a="http://schemas.openxmlformats.org/drawingml/2006/main">
                  <a:graphicData uri="http://schemas.microsoft.com/office/word/2010/wordprocessingShape">
                    <wps:wsp>
                      <wps:cNvSpPr txBox="1"/>
                      <wps:spPr>
                        <a:xfrm>
                          <a:off x="0" y="0"/>
                          <a:ext cx="1367790" cy="186055"/>
                        </a:xfrm>
                        <a:prstGeom prst="rect">
                          <a:avLst/>
                        </a:prstGeom>
                        <a:solidFill>
                          <a:prstClr val="white"/>
                        </a:solidFill>
                        <a:ln>
                          <a:noFill/>
                        </a:ln>
                      </wps:spPr>
                      <wps:txbx>
                        <w:txbxContent>
                          <w:p w14:paraId="5197691B" w14:textId="206E1DEC" w:rsidR="00C43EAA" w:rsidRPr="00C43EAA" w:rsidRDefault="00C43EAA" w:rsidP="00C43EAA">
                            <w:pPr>
                              <w:pStyle w:val="Beschriftung"/>
                              <w:rPr>
                                <w:i w:val="0"/>
                                <w:iCs w:val="0"/>
                                <w:color w:val="auto"/>
                                <w:sz w:val="24"/>
                                <w:szCs w:val="24"/>
                              </w:rPr>
                            </w:pPr>
                            <w:r w:rsidRPr="00C43EAA">
                              <w:rPr>
                                <w:i w:val="0"/>
                                <w:iCs w:val="0"/>
                                <w:color w:val="auto"/>
                                <w:sz w:val="20"/>
                                <w:szCs w:val="20"/>
                              </w:rPr>
                              <w:t xml:space="preserve">Abb. </w:t>
                            </w:r>
                            <w:r w:rsidRPr="00C43EAA">
                              <w:rPr>
                                <w:i w:val="0"/>
                                <w:iCs w:val="0"/>
                                <w:color w:val="auto"/>
                                <w:sz w:val="20"/>
                                <w:szCs w:val="20"/>
                              </w:rPr>
                              <w:fldChar w:fldCharType="begin"/>
                            </w:r>
                            <w:r w:rsidRPr="00C43EAA">
                              <w:rPr>
                                <w:i w:val="0"/>
                                <w:iCs w:val="0"/>
                                <w:color w:val="auto"/>
                                <w:sz w:val="20"/>
                                <w:szCs w:val="20"/>
                              </w:rPr>
                              <w:instrText xml:space="preserve"> SEQ Abb. \* ARABIC </w:instrText>
                            </w:r>
                            <w:r w:rsidRPr="00C43EAA">
                              <w:rPr>
                                <w:i w:val="0"/>
                                <w:iCs w:val="0"/>
                                <w:color w:val="auto"/>
                                <w:sz w:val="20"/>
                                <w:szCs w:val="20"/>
                              </w:rPr>
                              <w:fldChar w:fldCharType="separate"/>
                            </w:r>
                            <w:r w:rsidR="009D7F45">
                              <w:rPr>
                                <w:i w:val="0"/>
                                <w:iCs w:val="0"/>
                                <w:noProof/>
                                <w:color w:val="auto"/>
                                <w:sz w:val="20"/>
                                <w:szCs w:val="20"/>
                              </w:rPr>
                              <w:t>1</w:t>
                            </w:r>
                            <w:r w:rsidRPr="00C43EAA">
                              <w:rPr>
                                <w:i w:val="0"/>
                                <w:iCs w:val="0"/>
                                <w:color w:val="auto"/>
                                <w:sz w:val="20"/>
                                <w:szCs w:val="20"/>
                              </w:rPr>
                              <w:fldChar w:fldCharType="end"/>
                            </w:r>
                            <w:r w:rsidRPr="00C43EAA">
                              <w:rPr>
                                <w:i w:val="0"/>
                                <w:iCs w:val="0"/>
                                <w:color w:val="auto"/>
                                <w:sz w:val="20"/>
                                <w:szCs w:val="20"/>
                              </w:rPr>
                              <w:t>: Ozonloch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42F8C4" id="_x0000_t202" coordsize="21600,21600" o:spt="202" path="m,l,21600r21600,l21600,xe">
                <v:stroke joinstyle="miter"/>
                <v:path gradientshapeok="t" o:connecttype="rect"/>
              </v:shapetype>
              <v:shape id="Textfeld 1" o:spid="_x0000_s1027" type="#_x0000_t202" style="position:absolute;left:0;text-align:left;margin-left:377.75pt;margin-top:78.3pt;width:107.7pt;height:14.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layGgIAAEIEAAAOAAAAZHJzL2Uyb0RvYy54bWysU8Fu2zAMvQ/YPwi6L046NG2NOEWWIsOA&#10;oC2QDj0rshQLkEWNUmJnXz/KjpOu22nYRaZF6lF872l239aWHRQGA67gk9GYM+UklMbtCv79ZfXp&#10;lrMQhSuFBacKflSB388/fpg1PldXUIEtFTICcSFvfMGrGH2eZUFWqhZhBF45SmrAWkT6xV1WomgI&#10;vbbZ1Xg8zRrA0iNIFQLtPvRJPu/wtVYyPmkdVGS24HS32K3Yrdu0ZvOZyHcofGXk6RriH25RC+Oo&#10;6RnqQUTB9mj+gKqNRAig40hCnYHWRqpuBppmMn43zaYSXnWzEDnBn2kK/w9WPh42/hlZbL9ASwIm&#10;Qhof8kCbaZ5WY52+dFNGeaLweKZNtZHJdOjz9ObmjlKScpPb6fj6OsFkl9MeQ/yqoGYpKDiSLB1b&#10;4rAOsS8dSlKzANaUK2Nt+kmJpUV2ECRhU5moTuC/VVmXah2kUz1g2skuo6QottuWmfLNmFsojzQ9&#10;Qm+M4OXKUL+1CPFZIDmBpiJ3xydatIWm4HCKOKsAf/5tP9WTQJTlrCFnFTz82AtUnNlvjqRLNhwC&#10;HILtELh9vQSadELvxssupAMY7RBqhPqVTL9IXSglnKReBY9DuIy9v+nRSLVYdEVkNi/i2m28TNAD&#10;ry/tq0B/UiWSno8weE7k78Tpa3uWF/sI2nTKJV57Fk90k1E77U+PKr2Et/9d1eXpz38BAAD//wMA&#10;UEsDBBQABgAIAAAAIQD46xex4AAAAAsBAAAPAAAAZHJzL2Rvd25yZXYueG1sTI/BTsMwDIbvSLxD&#10;ZCQuiKVMSreWphNscIPDxrRz1mRttcapknTt3h5zYkf7//T7c7GabMcuxofWoYSXWQLMYOV0i7WE&#10;/c/n8xJYiAq16hwaCVcTYFXe3xUq127ErbnsYs2oBEOuJDQx9jnnoWqMVWHmeoOUnZy3KtLoa669&#10;GqncdnyeJCm3qkW60KjerBtTnXeDlZBu/DBucf202X98qe++nh/erwcpHx+mt1dg0UzxH4Y/fVKH&#10;kpyObkAdWCdhIYQglAKRpsCIyBZJBuxIm6XIgJcFv/2h/AUAAP//AwBQSwECLQAUAAYACAAAACEA&#10;toM4kv4AAADhAQAAEwAAAAAAAAAAAAAAAAAAAAAAW0NvbnRlbnRfVHlwZXNdLnhtbFBLAQItABQA&#10;BgAIAAAAIQA4/SH/1gAAAJQBAAALAAAAAAAAAAAAAAAAAC8BAABfcmVscy8ucmVsc1BLAQItABQA&#10;BgAIAAAAIQBE5layGgIAAEIEAAAOAAAAAAAAAAAAAAAAAC4CAABkcnMvZTJvRG9jLnhtbFBLAQIt&#10;ABQABgAIAAAAIQD46xex4AAAAAsBAAAPAAAAAAAAAAAAAAAAAHQEAABkcnMvZG93bnJldi54bWxQ&#10;SwUGAAAAAAQABADzAAAAgQUAAAAA&#10;" stroked="f">
                <v:textbox inset="0,0,0,0">
                  <w:txbxContent>
                    <w:p w14:paraId="5197691B" w14:textId="206E1DEC" w:rsidR="00C43EAA" w:rsidRPr="00C43EAA" w:rsidRDefault="00C43EAA" w:rsidP="00C43EAA">
                      <w:pPr>
                        <w:pStyle w:val="Beschriftung"/>
                        <w:rPr>
                          <w:i w:val="0"/>
                          <w:iCs w:val="0"/>
                          <w:color w:val="auto"/>
                          <w:sz w:val="24"/>
                          <w:szCs w:val="24"/>
                        </w:rPr>
                      </w:pPr>
                      <w:r w:rsidRPr="00C43EAA">
                        <w:rPr>
                          <w:i w:val="0"/>
                          <w:iCs w:val="0"/>
                          <w:color w:val="auto"/>
                          <w:sz w:val="20"/>
                          <w:szCs w:val="20"/>
                        </w:rPr>
                        <w:t xml:space="preserve">Abb. </w:t>
                      </w:r>
                      <w:r w:rsidRPr="00C43EAA">
                        <w:rPr>
                          <w:i w:val="0"/>
                          <w:iCs w:val="0"/>
                          <w:color w:val="auto"/>
                          <w:sz w:val="20"/>
                          <w:szCs w:val="20"/>
                        </w:rPr>
                        <w:fldChar w:fldCharType="begin"/>
                      </w:r>
                      <w:r w:rsidRPr="00C43EAA">
                        <w:rPr>
                          <w:i w:val="0"/>
                          <w:iCs w:val="0"/>
                          <w:color w:val="auto"/>
                          <w:sz w:val="20"/>
                          <w:szCs w:val="20"/>
                        </w:rPr>
                        <w:instrText xml:space="preserve"> SEQ Abb. \* ARABIC </w:instrText>
                      </w:r>
                      <w:r w:rsidRPr="00C43EAA">
                        <w:rPr>
                          <w:i w:val="0"/>
                          <w:iCs w:val="0"/>
                          <w:color w:val="auto"/>
                          <w:sz w:val="20"/>
                          <w:szCs w:val="20"/>
                        </w:rPr>
                        <w:fldChar w:fldCharType="separate"/>
                      </w:r>
                      <w:r w:rsidR="009D7F45">
                        <w:rPr>
                          <w:i w:val="0"/>
                          <w:iCs w:val="0"/>
                          <w:noProof/>
                          <w:color w:val="auto"/>
                          <w:sz w:val="20"/>
                          <w:szCs w:val="20"/>
                        </w:rPr>
                        <w:t>1</w:t>
                      </w:r>
                      <w:r w:rsidRPr="00C43EAA">
                        <w:rPr>
                          <w:i w:val="0"/>
                          <w:iCs w:val="0"/>
                          <w:color w:val="auto"/>
                          <w:sz w:val="20"/>
                          <w:szCs w:val="20"/>
                        </w:rPr>
                        <w:fldChar w:fldCharType="end"/>
                      </w:r>
                      <w:r w:rsidRPr="00C43EAA">
                        <w:rPr>
                          <w:i w:val="0"/>
                          <w:iCs w:val="0"/>
                          <w:color w:val="auto"/>
                          <w:sz w:val="20"/>
                          <w:szCs w:val="20"/>
                        </w:rPr>
                        <w:t>: Ozonloch</w:t>
                      </w:r>
                    </w:p>
                  </w:txbxContent>
                </v:textbox>
                <w10:wrap type="square"/>
              </v:shape>
            </w:pict>
          </mc:Fallback>
        </mc:AlternateContent>
      </w:r>
      <w:r w:rsidR="00243795">
        <w:t>Ein Teil der Schüler:innen besitzt die Vorstellung, dass die Erwärmung durch mehr Einstrahlung erfolgt. Dabei wird die Ozonschicht zur Erklärung herangezogen und begründet, dass durch das Ozonloch mehr Sonnenstrahlung gelangt und es zu einer Erwärmung kommt (</w:t>
      </w:r>
      <w:r w:rsidR="002B216D">
        <w:t xml:space="preserve">siehe </w:t>
      </w:r>
      <w:r w:rsidR="00243795">
        <w:t>Abb.</w:t>
      </w:r>
      <w:r w:rsidR="00A60EE1">
        <w:t xml:space="preserve"> </w:t>
      </w:r>
      <w:r w:rsidR="00243795">
        <w:t>1).</w:t>
      </w:r>
    </w:p>
    <w:p w14:paraId="688DBE98" w14:textId="2D95D127" w:rsidR="0069150D" w:rsidRDefault="00C43EAA" w:rsidP="00C43EAA">
      <w:pPr>
        <w:spacing w:after="0" w:line="360" w:lineRule="auto"/>
        <w:jc w:val="both"/>
      </w:pPr>
      <w:r w:rsidRPr="00F36CFC">
        <w:rPr>
          <w:noProof/>
        </w:rPr>
        <w:drawing>
          <wp:anchor distT="0" distB="0" distL="114300" distR="114300" simplePos="0" relativeHeight="251661312" behindDoc="0" locked="0" layoutInCell="1" allowOverlap="1" wp14:anchorId="06101B99" wp14:editId="02F88CE2">
            <wp:simplePos x="0" y="0"/>
            <wp:positionH relativeFrom="margin">
              <wp:posOffset>4800600</wp:posOffset>
            </wp:positionH>
            <wp:positionV relativeFrom="paragraph">
              <wp:posOffset>207645</wp:posOffset>
            </wp:positionV>
            <wp:extent cx="1367790" cy="1019810"/>
            <wp:effectExtent l="19050" t="19050" r="22860" b="27940"/>
            <wp:wrapSquare wrapText="bothSides"/>
            <wp:docPr id="1212759231" name="Grafik 1" descr="Ein Bild, das Reihe, Screenshot, Tex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759231" name="Grafik 1" descr="Ein Bild, das Reihe, Screenshot, Text, Schrift enthält.&#10;&#10;Automatisch generierte Beschreibung"/>
                    <pic:cNvPicPr/>
                  </pic:nvPicPr>
                  <pic:blipFill rotWithShape="1">
                    <a:blip r:embed="rId9">
                      <a:extLst>
                        <a:ext uri="{28A0092B-C50C-407E-A947-70E740481C1C}">
                          <a14:useLocalDpi xmlns:a14="http://schemas.microsoft.com/office/drawing/2010/main" val="0"/>
                        </a:ext>
                      </a:extLst>
                    </a:blip>
                    <a:srcRect t="4273" r="5262"/>
                    <a:stretch/>
                  </pic:blipFill>
                  <pic:spPr bwMode="auto">
                    <a:xfrm>
                      <a:off x="0" y="0"/>
                      <a:ext cx="1367790" cy="1019810"/>
                    </a:xfrm>
                    <a:prstGeom prst="rect">
                      <a:avLst/>
                    </a:prstGeom>
                    <a:ln>
                      <a:solidFill>
                        <a:schemeClr val="bg2">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3795">
        <w:t>Teilweise wird die Erklärung des Treibhauseffekts dann so verstanden, dass die S</w:t>
      </w:r>
      <w:r w:rsidR="003D70E7">
        <w:t>onnens</w:t>
      </w:r>
      <w:r w:rsidR="00243795">
        <w:t>trahlung unter der Ozonschicht gefangen ist (</w:t>
      </w:r>
      <w:r w:rsidR="002B216D">
        <w:t xml:space="preserve">siehe </w:t>
      </w:r>
      <w:r w:rsidR="00243795">
        <w:t>Abb.</w:t>
      </w:r>
      <w:r w:rsidR="00A60EE1">
        <w:t xml:space="preserve"> </w:t>
      </w:r>
      <w:r w:rsidR="00243795">
        <w:t>2).</w:t>
      </w:r>
    </w:p>
    <w:p w14:paraId="01F2DBB4" w14:textId="286D5302" w:rsidR="00C43EAA" w:rsidRDefault="00E12A66" w:rsidP="00C43EAA">
      <w:pPr>
        <w:spacing w:after="120" w:line="360" w:lineRule="auto"/>
        <w:jc w:val="both"/>
      </w:pPr>
      <w:r w:rsidRPr="00E12A66">
        <w:rPr>
          <w:b/>
          <w:bCs/>
          <w:noProof/>
          <w:sz w:val="26"/>
          <w:szCs w:val="26"/>
          <w:u w:val="single"/>
        </w:rPr>
        <mc:AlternateContent>
          <mc:Choice Requires="wps">
            <w:drawing>
              <wp:anchor distT="45720" distB="45720" distL="114300" distR="114300" simplePos="0" relativeHeight="251679744" behindDoc="0" locked="0" layoutInCell="1" allowOverlap="1" wp14:anchorId="05163571" wp14:editId="15C27CAE">
                <wp:simplePos x="0" y="0"/>
                <wp:positionH relativeFrom="column">
                  <wp:posOffset>5757545</wp:posOffset>
                </wp:positionH>
                <wp:positionV relativeFrom="paragraph">
                  <wp:posOffset>149225</wp:posOffset>
                </wp:positionV>
                <wp:extent cx="1002665" cy="287020"/>
                <wp:effectExtent l="0" t="0" r="2857" b="0"/>
                <wp:wrapSquare wrapText="bothSides"/>
                <wp:docPr id="15282170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02665" cy="287020"/>
                        </a:xfrm>
                        <a:prstGeom prst="rect">
                          <a:avLst/>
                        </a:prstGeom>
                        <a:noFill/>
                        <a:ln w="9525">
                          <a:noFill/>
                          <a:miter lim="800000"/>
                          <a:headEnd/>
                          <a:tailEnd/>
                        </a:ln>
                      </wps:spPr>
                      <wps:txbx>
                        <w:txbxContent>
                          <w:p w14:paraId="055FB5F1" w14:textId="77777777" w:rsidR="00E12A66" w:rsidRPr="00E12A66" w:rsidRDefault="00E12A66" w:rsidP="00E12A66">
                            <w:pPr>
                              <w:rPr>
                                <w:sz w:val="16"/>
                                <w:szCs w:val="16"/>
                              </w:rPr>
                            </w:pPr>
                            <w:r w:rsidRPr="00E12A66">
                              <w:rPr>
                                <w:sz w:val="16"/>
                                <w:szCs w:val="16"/>
                              </w:rPr>
                              <w:t>© Niebert, 2009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163571" id="_x0000_s1028" type="#_x0000_t202" style="position:absolute;left:0;text-align:left;margin-left:453.35pt;margin-top:11.75pt;width:78.95pt;height:22.6pt;rotation:-90;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5ggAgIAAOMDAAAOAAAAZHJzL2Uyb0RvYy54bWysU91u2yAUvp+0d0DcL/5RkqZWnKpr12lS&#10;103q9gAY4xgNOAxI7Ozpd8BWEm1303yBwAc+vp/D9m7UihyF8xJMTYtFTokwHFpp9jX9/u3p3YYS&#10;H5hpmQIjanoSnt7t3r7ZDrYSJfSgWuEIghhfDbamfQi2yjLPe6GZX4AVBosdOM0CLt0+ax0bEF2r&#10;rMzzdTaAa60DLrzHv49Tke4SftcJHr50nReBqJoit5BGl8Ymjtluy6q9Y7aXfKbB/oGFZtLgpWeo&#10;RxYYOTj5F5SW3IGHLiw46Ay6TnKRNKCaIv9DzWvPrEha0Bxvzzb5/wfLX46v9qsjYXwPIwaYRHj7&#10;DPyHJwYeemb24t45GHrBWry4iJZlg/XVfDRa7SsfQZrhM7QYMjsESEBj5zRxgK4Xa0wLv/QbZRO8&#10;DPM4nTMQYyA8Msjzcr1eUcKxVm5u8jKFlLEqgkWLrfPhowBN4qSmDjNOqOz47EMkd9kStxt4kkql&#10;nJUhQ01vV+UqHbiqaBmwDZXUNd1MPNOBqPmDadM8MKmmOV6gzGxC1D05EMZmJLJF0tGh6EkD7Qld&#10;SfpRK74SpNuD+0XJgB1XU//zwJygRH0y6OxtsVzGFk2L5eoGhRN3XWmuK8xwhKppoGSaPoTU1pPk&#10;e0ygk8mNC5OZMnZSMmnu+tiq1+u06/I2d78BAAD//wMAUEsDBBQABgAIAAAAIQC7PxcN3wAAAAwB&#10;AAAPAAAAZHJzL2Rvd25yZXYueG1sTI9Na8MwDIbvg/0Ho8Euo7Wb0NJmcco+GOzadLu7sZqExXKI&#10;1Sb593NP201CD6+eN99PrhNXHELrScNqqUAgVd62VGv4On4stiACG7Km84QaZgywL+7vcpNZP9IB&#10;ryXXIoZQyIyGhrnPpAxVg86Epe+R4u3sB2c4rkMt7WDGGO46mSi1kc60FD80pse3Bquf8uI08Du3&#10;3n4/qbM/jOvX+bMM0s1aPz5ML88gGCf+g+GmH9WhiE4nfyEbRKdht0lXEdWwSJMdiBuh1DYFcYpT&#10;slYgi1z+L1H8AgAA//8DAFBLAQItABQABgAIAAAAIQC2gziS/gAAAOEBAAATAAAAAAAAAAAAAAAA&#10;AAAAAABbQ29udGVudF9UeXBlc10ueG1sUEsBAi0AFAAGAAgAAAAhADj9If/WAAAAlAEAAAsAAAAA&#10;AAAAAAAAAAAALwEAAF9yZWxzLy5yZWxzUEsBAi0AFAAGAAgAAAAhAFs/mCACAgAA4wMAAA4AAAAA&#10;AAAAAAAAAAAALgIAAGRycy9lMm9Eb2MueG1sUEsBAi0AFAAGAAgAAAAhALs/Fw3fAAAADAEAAA8A&#10;AAAAAAAAAAAAAAAAXAQAAGRycy9kb3ducmV2LnhtbFBLBQYAAAAABAAEAPMAAABoBQAAAAA=&#10;" filled="f" stroked="f">
                <v:textbox>
                  <w:txbxContent>
                    <w:p w14:paraId="055FB5F1" w14:textId="77777777" w:rsidR="00E12A66" w:rsidRPr="00E12A66" w:rsidRDefault="00E12A66" w:rsidP="00E12A66">
                      <w:pPr>
                        <w:rPr>
                          <w:sz w:val="16"/>
                          <w:szCs w:val="16"/>
                        </w:rPr>
                      </w:pPr>
                      <w:r w:rsidRPr="00E12A66">
                        <w:rPr>
                          <w:sz w:val="16"/>
                          <w:szCs w:val="16"/>
                        </w:rPr>
                        <w:t>© Niebert, 2009</w:t>
                      </w:r>
                    </w:p>
                  </w:txbxContent>
                </v:textbox>
                <w10:wrap type="square"/>
              </v:shape>
            </w:pict>
          </mc:Fallback>
        </mc:AlternateContent>
      </w:r>
      <w:r w:rsidR="005F00B6">
        <w:rPr>
          <w:noProof/>
        </w:rPr>
        <w:t>Falls die Lernenden</w:t>
      </w:r>
      <w:r w:rsidR="005B1972">
        <w:t xml:space="preserve"> die </w:t>
      </w:r>
      <w:r w:rsidR="00BA585F">
        <w:t>Phänomene</w:t>
      </w:r>
      <w:r w:rsidR="00291824">
        <w:t xml:space="preserve"> Ozonloch und Treibhauseffekt </w:t>
      </w:r>
      <w:r w:rsidR="000D5B3D">
        <w:t>vermischen</w:t>
      </w:r>
      <w:r w:rsidR="00136E38">
        <w:t>, kann eine</w:t>
      </w:r>
      <w:r w:rsidR="00DB6BA4">
        <w:t xml:space="preserve"> abgrenzende</w:t>
      </w:r>
      <w:r w:rsidR="00136E38">
        <w:t xml:space="preserve"> </w:t>
      </w:r>
      <w:r w:rsidR="007D00ED">
        <w:t>Gegenü</w:t>
      </w:r>
      <w:r w:rsidR="00136E38">
        <w:t>berstellung</w:t>
      </w:r>
      <w:r w:rsidR="00FF5044">
        <w:t xml:space="preserve"> dieser</w:t>
      </w:r>
      <w:r w:rsidR="0069150D">
        <w:t xml:space="preserve"> </w:t>
      </w:r>
      <w:r w:rsidR="00136E38">
        <w:t>hilfreich sei</w:t>
      </w:r>
      <w:r w:rsidR="00700948">
        <w:t>n.</w:t>
      </w:r>
    </w:p>
    <w:p w14:paraId="19754A87" w14:textId="3B6B17BB" w:rsidR="00C43EAA" w:rsidRDefault="003D70E7" w:rsidP="00C43EAA">
      <w:pPr>
        <w:spacing w:after="0" w:line="360" w:lineRule="auto"/>
        <w:jc w:val="both"/>
      </w:pPr>
      <w:r>
        <w:rPr>
          <w:noProof/>
        </w:rPr>
        <mc:AlternateContent>
          <mc:Choice Requires="wps">
            <w:drawing>
              <wp:anchor distT="0" distB="0" distL="114300" distR="114300" simplePos="0" relativeHeight="251671552" behindDoc="0" locked="0" layoutInCell="1" allowOverlap="1" wp14:anchorId="532C31B8" wp14:editId="669898DB">
                <wp:simplePos x="0" y="0"/>
                <wp:positionH relativeFrom="column">
                  <wp:posOffset>4842510</wp:posOffset>
                </wp:positionH>
                <wp:positionV relativeFrom="paragraph">
                  <wp:posOffset>154940</wp:posOffset>
                </wp:positionV>
                <wp:extent cx="1367790" cy="203200"/>
                <wp:effectExtent l="0" t="0" r="3810" b="6350"/>
                <wp:wrapSquare wrapText="bothSides"/>
                <wp:docPr id="1071858589" name="Textfeld 1"/>
                <wp:cNvGraphicFramePr/>
                <a:graphic xmlns:a="http://schemas.openxmlformats.org/drawingml/2006/main">
                  <a:graphicData uri="http://schemas.microsoft.com/office/word/2010/wordprocessingShape">
                    <wps:wsp>
                      <wps:cNvSpPr txBox="1"/>
                      <wps:spPr>
                        <a:xfrm>
                          <a:off x="0" y="0"/>
                          <a:ext cx="1367790" cy="203200"/>
                        </a:xfrm>
                        <a:prstGeom prst="rect">
                          <a:avLst/>
                        </a:prstGeom>
                        <a:solidFill>
                          <a:prstClr val="white"/>
                        </a:solidFill>
                        <a:ln>
                          <a:noFill/>
                        </a:ln>
                      </wps:spPr>
                      <wps:txbx>
                        <w:txbxContent>
                          <w:p w14:paraId="55A9166E" w14:textId="646F17A7" w:rsidR="00C43EAA" w:rsidRPr="00C43EAA" w:rsidRDefault="00C43EAA" w:rsidP="00C43EAA">
                            <w:pPr>
                              <w:pStyle w:val="Beschriftung"/>
                              <w:rPr>
                                <w:i w:val="0"/>
                                <w:iCs w:val="0"/>
                                <w:color w:val="auto"/>
                                <w:sz w:val="24"/>
                                <w:szCs w:val="24"/>
                              </w:rPr>
                            </w:pPr>
                            <w:r w:rsidRPr="00C43EAA">
                              <w:rPr>
                                <w:i w:val="0"/>
                                <w:iCs w:val="0"/>
                                <w:color w:val="auto"/>
                                <w:sz w:val="20"/>
                                <w:szCs w:val="20"/>
                              </w:rPr>
                              <w:t xml:space="preserve">Abb. </w:t>
                            </w:r>
                            <w:r w:rsidR="003D70E7">
                              <w:rPr>
                                <w:i w:val="0"/>
                                <w:iCs w:val="0"/>
                                <w:color w:val="auto"/>
                                <w:sz w:val="20"/>
                                <w:szCs w:val="20"/>
                              </w:rPr>
                              <w:t>2</w:t>
                            </w:r>
                            <w:r w:rsidRPr="00C43EAA">
                              <w:rPr>
                                <w:i w:val="0"/>
                                <w:iCs w:val="0"/>
                                <w:color w:val="auto"/>
                                <w:sz w:val="20"/>
                                <w:szCs w:val="20"/>
                              </w:rPr>
                              <w:t>: Strahlenfalle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2C31B8" id="_x0000_s1029" type="#_x0000_t202" style="position:absolute;left:0;text-align:left;margin-left:381.3pt;margin-top:12.2pt;width:107.7pt;height:1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8nNGgIAAEIEAAAOAAAAZHJzL2Uyb0RvYy54bWysU8tu2zAQvBfoPxC81/IDSFrBcuA6cFHA&#10;SAI4Rc40RVoEKC67pC2lX9+lHnab9lT0Qq24y1nuzHB519aWnRUGA67gs8mUM+UklMYdC/7tefvh&#10;I2chClcKC04V/FUFfrd6/27Z+FzNoQJbKmQE4kLe+IJXMfo8y4KsVC3CBLxylNSAtYj0i8esRNEQ&#10;em2z+XR6kzWApUeQKgTave+TfNXha61kfNQ6qMhswelusVuxWw9pzVZLkR9R+MrI4RriH25RC+Oo&#10;6QXqXkTBTmj+gKqNRAig40RCnYHWRqpuBppmNn0zzb4SXnWzEDnBX2gK/w9WPpz3/glZbD9DSwIm&#10;Qhof8kCbaZ5WY52+dFNGeaLw9UKbaiOT6dDi5vb2E6Uk5ebTBemSYLLraY8hflFQsxQUHEmWji1x&#10;3oXYl44lqVkAa8qtsTb9pMTGIjsLkrCpTFQD+G9V1qVaB+lUD5h2susoKYrtoWWmLPhiHPMA5StN&#10;j9AbI3i5NdRvJ0J8EkhOoKnI3fGRFm2hKTgMEWcV4I+/7ad6EoiynDXkrIKH7yeBijP71ZF0yYZj&#10;gGNwGAN3qjdAk87o3XjZhXQAox1DjVC/kOnXqQulhJPUq+BxDDex9zc9GqnW666IzOZF3Lm9lwl6&#10;5PW5fRHoB1Ui6fkAo+dE/kacvrZneX2KoE2nXOK1Z3Ggm4zaaT88qvQSfv3vqq5Pf/UTAAD//wMA&#10;UEsDBBQABgAIAAAAIQA5y48Y3wAAAAkBAAAPAAAAZHJzL2Rvd25yZXYueG1sTI/BTsMwEETvSPyD&#10;tUhcEHWIgtumcSpo4VYOLVXPbmySiHgd2U6T/j3LCY6rfZp5U6wn27GL8aF1KOFplgAzWDndYi3h&#10;+Pn+uAAWokKtOodGwtUEWJe3N4XKtRtxby6HWDMKwZArCU2Mfc55qBpjVZi53iD9vpy3KtLpa669&#10;GincdjxNEsGtapEaGtWbTWOq78NgJYitH8Y9bh62x7ed+ujr9PR6PUl5fze9rIBFM8U/GH71SR1K&#10;cjq7AXVgnYS5SAWhEtIsA0bAcr6gcWcJzyIDXhb8/4LyBwAA//8DAFBLAQItABQABgAIAAAAIQC2&#10;gziS/gAAAOEBAAATAAAAAAAAAAAAAAAAAAAAAABbQ29udGVudF9UeXBlc10ueG1sUEsBAi0AFAAG&#10;AAgAAAAhADj9If/WAAAAlAEAAAsAAAAAAAAAAAAAAAAALwEAAF9yZWxzLy5yZWxzUEsBAi0AFAAG&#10;AAgAAAAhAIvvyc0aAgAAQgQAAA4AAAAAAAAAAAAAAAAALgIAAGRycy9lMm9Eb2MueG1sUEsBAi0A&#10;FAAGAAgAAAAhADnLjxjfAAAACQEAAA8AAAAAAAAAAAAAAAAAdAQAAGRycy9kb3ducmV2LnhtbFBL&#10;BQYAAAAABAAEAPMAAACABQAAAAA=&#10;" stroked="f">
                <v:textbox inset="0,0,0,0">
                  <w:txbxContent>
                    <w:p w14:paraId="55A9166E" w14:textId="646F17A7" w:rsidR="00C43EAA" w:rsidRPr="00C43EAA" w:rsidRDefault="00C43EAA" w:rsidP="00C43EAA">
                      <w:pPr>
                        <w:pStyle w:val="Beschriftung"/>
                        <w:rPr>
                          <w:i w:val="0"/>
                          <w:iCs w:val="0"/>
                          <w:color w:val="auto"/>
                          <w:sz w:val="24"/>
                          <w:szCs w:val="24"/>
                        </w:rPr>
                      </w:pPr>
                      <w:r w:rsidRPr="00C43EAA">
                        <w:rPr>
                          <w:i w:val="0"/>
                          <w:iCs w:val="0"/>
                          <w:color w:val="auto"/>
                          <w:sz w:val="20"/>
                          <w:szCs w:val="20"/>
                        </w:rPr>
                        <w:t xml:space="preserve">Abb. </w:t>
                      </w:r>
                      <w:r w:rsidR="003D70E7">
                        <w:rPr>
                          <w:i w:val="0"/>
                          <w:iCs w:val="0"/>
                          <w:color w:val="auto"/>
                          <w:sz w:val="20"/>
                          <w:szCs w:val="20"/>
                        </w:rPr>
                        <w:t>2</w:t>
                      </w:r>
                      <w:r w:rsidRPr="00C43EAA">
                        <w:rPr>
                          <w:i w:val="0"/>
                          <w:iCs w:val="0"/>
                          <w:color w:val="auto"/>
                          <w:sz w:val="20"/>
                          <w:szCs w:val="20"/>
                        </w:rPr>
                        <w:t>: Strahlenfalle</w:t>
                      </w:r>
                    </w:p>
                  </w:txbxContent>
                </v:textbox>
                <w10:wrap type="square"/>
              </v:shape>
            </w:pict>
          </mc:Fallback>
        </mc:AlternateContent>
      </w:r>
      <w:r w:rsidR="00C43EAA" w:rsidRPr="00F36CFC">
        <w:rPr>
          <w:noProof/>
        </w:rPr>
        <w:drawing>
          <wp:anchor distT="0" distB="0" distL="114300" distR="114300" simplePos="0" relativeHeight="251664384" behindDoc="0" locked="0" layoutInCell="1" allowOverlap="1" wp14:anchorId="03F648A2" wp14:editId="0978DF89">
            <wp:simplePos x="0" y="0"/>
            <wp:positionH relativeFrom="margin">
              <wp:posOffset>4814994</wp:posOffset>
            </wp:positionH>
            <wp:positionV relativeFrom="paragraph">
              <wp:posOffset>377190</wp:posOffset>
            </wp:positionV>
            <wp:extent cx="1367155" cy="1008380"/>
            <wp:effectExtent l="19050" t="19050" r="23495" b="20320"/>
            <wp:wrapSquare wrapText="bothSides"/>
            <wp:docPr id="616094938" name="Grafik 1" descr="Ein Bild, das Reihe, Text, Schrift,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094938" name="Grafik 1" descr="Ein Bild, das Reihe, Text, Schrift, Rechteck enthält.&#10;&#10;Automatisch generierte Beschreibung"/>
                    <pic:cNvPicPr/>
                  </pic:nvPicPr>
                  <pic:blipFill rotWithShape="1">
                    <a:blip r:embed="rId10">
                      <a:extLst>
                        <a:ext uri="{28A0092B-C50C-407E-A947-70E740481C1C}">
                          <a14:useLocalDpi xmlns:a14="http://schemas.microsoft.com/office/drawing/2010/main" val="0"/>
                        </a:ext>
                      </a:extLst>
                    </a:blip>
                    <a:srcRect t="3834" b="1"/>
                    <a:stretch/>
                  </pic:blipFill>
                  <pic:spPr bwMode="auto">
                    <a:xfrm>
                      <a:off x="0" y="0"/>
                      <a:ext cx="1367155" cy="1008380"/>
                    </a:xfrm>
                    <a:prstGeom prst="rect">
                      <a:avLst/>
                    </a:prstGeom>
                    <a:ln w="9525" cap="flat" cmpd="sng" algn="ctr">
                      <a:solidFill>
                        <a:srgbClr val="E8E8E8">
                          <a:lumMod val="75000"/>
                        </a:srgb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3795">
        <w:t xml:space="preserve">Der andere Teil der </w:t>
      </w:r>
      <w:r w:rsidR="00F36CFC">
        <w:t>Lernenden</w:t>
      </w:r>
      <w:r w:rsidR="00243795">
        <w:t xml:space="preserve"> erklärt den Treibhauseffekt so, dass die Erwärmung durch weniger Abstrahlung erfolgt. Diese Vorstellung ist zunächst konsistent zur Treibhausmetapher und wird auch </w:t>
      </w:r>
      <w:r w:rsidR="007D42F7">
        <w:t>in der Wissenschaft</w:t>
      </w:r>
      <w:r w:rsidR="00243795">
        <w:t xml:space="preserve"> genutzt.</w:t>
      </w:r>
    </w:p>
    <w:p w14:paraId="23EB3E6E" w14:textId="167A22E0" w:rsidR="00C43EAA" w:rsidRDefault="00E12A66" w:rsidP="00C43EAA">
      <w:pPr>
        <w:spacing w:after="0" w:line="360" w:lineRule="auto"/>
        <w:jc w:val="both"/>
      </w:pPr>
      <w:r w:rsidRPr="00E12A66">
        <w:rPr>
          <w:b/>
          <w:bCs/>
          <w:noProof/>
          <w:sz w:val="26"/>
          <w:szCs w:val="26"/>
          <w:u w:val="single"/>
        </w:rPr>
        <mc:AlternateContent>
          <mc:Choice Requires="wps">
            <w:drawing>
              <wp:anchor distT="45720" distB="45720" distL="114300" distR="114300" simplePos="0" relativeHeight="251681792" behindDoc="0" locked="0" layoutInCell="1" allowOverlap="1" wp14:anchorId="0D7D0E89" wp14:editId="16BDEB16">
                <wp:simplePos x="0" y="0"/>
                <wp:positionH relativeFrom="column">
                  <wp:posOffset>5793740</wp:posOffset>
                </wp:positionH>
                <wp:positionV relativeFrom="paragraph">
                  <wp:posOffset>66040</wp:posOffset>
                </wp:positionV>
                <wp:extent cx="1002665" cy="287020"/>
                <wp:effectExtent l="0" t="0" r="2857" b="0"/>
                <wp:wrapSquare wrapText="bothSides"/>
                <wp:docPr id="15050884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02665" cy="287020"/>
                        </a:xfrm>
                        <a:prstGeom prst="rect">
                          <a:avLst/>
                        </a:prstGeom>
                        <a:noFill/>
                        <a:ln w="9525">
                          <a:noFill/>
                          <a:miter lim="800000"/>
                          <a:headEnd/>
                          <a:tailEnd/>
                        </a:ln>
                      </wps:spPr>
                      <wps:txbx>
                        <w:txbxContent>
                          <w:p w14:paraId="6135DAA1" w14:textId="77777777" w:rsidR="00E12A66" w:rsidRPr="00E12A66" w:rsidRDefault="00E12A66" w:rsidP="00E12A66">
                            <w:pPr>
                              <w:rPr>
                                <w:sz w:val="16"/>
                                <w:szCs w:val="16"/>
                              </w:rPr>
                            </w:pPr>
                            <w:r w:rsidRPr="00E12A66">
                              <w:rPr>
                                <w:sz w:val="16"/>
                                <w:szCs w:val="16"/>
                              </w:rPr>
                              <w:t>© Niebert, 2009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7D0E89" id="_x0000_s1030" type="#_x0000_t202" style="position:absolute;left:0;text-align:left;margin-left:456.2pt;margin-top:5.2pt;width:78.95pt;height:22.6pt;rotation:-90;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Wx4AgIAAOMDAAAOAAAAZHJzL2Uyb0RvYy54bWysU91u2yAUvp+0d0DcL3asJE2tkKpr12lS&#10;103q9gAE4xgNOAxI7Ozpd8BWEm1303yBwAc+vp/D5m4wmhylDwoso/NZSYm0Ahpl94x+//b0bk1J&#10;iNw2XIOVjJ5koHfbt282vatlBR3oRnqCIDbUvWO0i9HVRRFEJw0PM3DSYrEFb3jEpd8Xjec9ohtd&#10;VGW5KnrwjfMgZAj493Es0m3Gb1sp4pe2DTISzShyi3n0edylsdhueL333HVKTDT4P7AwXFm89Az1&#10;yCMnB6/+gjJKeAjQxpkAU0DbKiGzBlQzL/9Q89pxJ7MWNCe4s03h/8GKl+Or++pJHN7DgAFmEcE9&#10;g/gRiIWHjtu9vPce+k7yBi+eJ8uK3oV6OpqsDnVIILv+MzQYMj9EyEBD6w3xgK7PV5gWfvk3yiZ4&#10;GeZxOmcgh0hEYlCW1Wq1pERgrVrflFUOqeB1AksWOx/iRwmGpAmjHjPOqPz4HGIid9mStlt4Ulrn&#10;nLUlPaO3y2qZD1xVjIrYhloZRtcjz3wgaf5gmzyPXOlxjhdoO5mQdI8OxGE3ENUwukgOJU920JzQ&#10;lawfteIrQbod+F+U9NhxjIafB+4lJfqTRWdv54tFatG8WCxvUDjx15XddYVbgVCMRkrG6UPMbT1K&#10;vscEWpXduDCZKGMnZZOmrk+ter3Ouy5vc/sbAAD//wMAUEsDBBQABgAIAAAAIQBMXVXk3gAAAAwB&#10;AAAPAAAAZHJzL2Rvd25yZXYueG1sTI/NasMwEITvhb6D2EIvJZFcUpO4lkN/CPQap70rlmKbWitj&#10;bWL77bM5tbcZdpj9Jt9OvhMXN8Q2oIZkqUA4rIJtsdbwfdgt1iAiGbSmC+g0zC7Ctri/y01mw4h7&#10;dympFlyCMTMaGqI+kzJWjfMmLkPvkG+nMHhDbIda2sGMXO47+axUKr1pkT80pncfjat+y7PXQJ/U&#10;BvvzpE5hP768z19llH7W+vFhensFQW6ivzDc8BkdCmY6hjPaKDoNm3TN6KRhsUp51C2hkhWrI6sk&#10;2YAscvl/RHEFAAD//wMAUEsBAi0AFAAGAAgAAAAhALaDOJL+AAAA4QEAABMAAAAAAAAAAAAAAAAA&#10;AAAAAFtDb250ZW50X1R5cGVzXS54bWxQSwECLQAUAAYACAAAACEAOP0h/9YAAACUAQAACwAAAAAA&#10;AAAAAAAAAAAvAQAAX3JlbHMvLnJlbHNQSwECLQAUAAYACAAAACEAdIVseAICAADjAwAADgAAAAAA&#10;AAAAAAAAAAAuAgAAZHJzL2Uyb0RvYy54bWxQSwECLQAUAAYACAAAACEATF1V5N4AAAAMAQAADwAA&#10;AAAAAAAAAAAAAABcBAAAZHJzL2Rvd25yZXYueG1sUEsFBgAAAAAEAAQA8wAAAGcFAAAAAA==&#10;" filled="f" stroked="f">
                <v:textbox>
                  <w:txbxContent>
                    <w:p w14:paraId="6135DAA1" w14:textId="77777777" w:rsidR="00E12A66" w:rsidRPr="00E12A66" w:rsidRDefault="00E12A66" w:rsidP="00E12A66">
                      <w:pPr>
                        <w:rPr>
                          <w:sz w:val="16"/>
                          <w:szCs w:val="16"/>
                        </w:rPr>
                      </w:pPr>
                      <w:r w:rsidRPr="00E12A66">
                        <w:rPr>
                          <w:sz w:val="16"/>
                          <w:szCs w:val="16"/>
                        </w:rPr>
                        <w:t>© Niebert, 2009</w:t>
                      </w:r>
                    </w:p>
                  </w:txbxContent>
                </v:textbox>
                <w10:wrap type="square"/>
              </v:shape>
            </w:pict>
          </mc:Fallback>
        </mc:AlternateContent>
      </w:r>
      <w:r w:rsidR="00243795">
        <w:t>Allerdings gibt es auch problematische Vorstellungen</w:t>
      </w:r>
      <w:r w:rsidR="00744E64">
        <w:t xml:space="preserve"> wie die Begründung der Erwärmung mit der Reflexion der Sonnenstrahlung (Abb. 3).</w:t>
      </w:r>
    </w:p>
    <w:p w14:paraId="15A69408" w14:textId="3E84DE6F" w:rsidR="0069150D" w:rsidRDefault="003D70E7" w:rsidP="00C43EAA">
      <w:pPr>
        <w:spacing w:after="0" w:line="360" w:lineRule="auto"/>
        <w:jc w:val="both"/>
      </w:pPr>
      <w:r>
        <w:rPr>
          <w:noProof/>
        </w:rPr>
        <mc:AlternateContent>
          <mc:Choice Requires="wps">
            <w:drawing>
              <wp:anchor distT="0" distB="0" distL="114300" distR="114300" simplePos="0" relativeHeight="251675648" behindDoc="0" locked="0" layoutInCell="1" allowOverlap="1" wp14:anchorId="210ACDA8" wp14:editId="22951786">
                <wp:simplePos x="0" y="0"/>
                <wp:positionH relativeFrom="column">
                  <wp:posOffset>4804622</wp:posOffset>
                </wp:positionH>
                <wp:positionV relativeFrom="paragraph">
                  <wp:posOffset>106045</wp:posOffset>
                </wp:positionV>
                <wp:extent cx="1367155" cy="408305"/>
                <wp:effectExtent l="0" t="0" r="4445" b="0"/>
                <wp:wrapSquare wrapText="bothSides"/>
                <wp:docPr id="1304349592" name="Textfeld 1"/>
                <wp:cNvGraphicFramePr/>
                <a:graphic xmlns:a="http://schemas.openxmlformats.org/drawingml/2006/main">
                  <a:graphicData uri="http://schemas.microsoft.com/office/word/2010/wordprocessingShape">
                    <wps:wsp>
                      <wps:cNvSpPr txBox="1"/>
                      <wps:spPr>
                        <a:xfrm>
                          <a:off x="0" y="0"/>
                          <a:ext cx="1367155" cy="408305"/>
                        </a:xfrm>
                        <a:prstGeom prst="rect">
                          <a:avLst/>
                        </a:prstGeom>
                        <a:solidFill>
                          <a:prstClr val="white"/>
                        </a:solidFill>
                        <a:ln>
                          <a:noFill/>
                        </a:ln>
                      </wps:spPr>
                      <wps:txbx>
                        <w:txbxContent>
                          <w:p w14:paraId="7C912962" w14:textId="28010DEE" w:rsidR="003D70E7" w:rsidRPr="003D70E7" w:rsidRDefault="003D70E7" w:rsidP="003D70E7">
                            <w:pPr>
                              <w:pStyle w:val="Beschriftung"/>
                              <w:rPr>
                                <w:i w:val="0"/>
                                <w:iCs w:val="0"/>
                                <w:color w:val="auto"/>
                                <w:sz w:val="24"/>
                                <w:szCs w:val="24"/>
                              </w:rPr>
                            </w:pPr>
                            <w:r w:rsidRPr="003D70E7">
                              <w:rPr>
                                <w:i w:val="0"/>
                                <w:iCs w:val="0"/>
                                <w:color w:val="auto"/>
                                <w:sz w:val="20"/>
                                <w:szCs w:val="20"/>
                              </w:rPr>
                              <w:t>Abb. 3:</w:t>
                            </w:r>
                            <w:r>
                              <w:rPr>
                                <w:i w:val="0"/>
                                <w:iCs w:val="0"/>
                                <w:color w:val="auto"/>
                                <w:sz w:val="20"/>
                                <w:szCs w:val="20"/>
                              </w:rPr>
                              <w:t xml:space="preserve"> </w:t>
                            </w:r>
                            <w:r w:rsidRPr="003D70E7">
                              <w:rPr>
                                <w:i w:val="0"/>
                                <w:iCs w:val="0"/>
                                <w:color w:val="auto"/>
                                <w:sz w:val="20"/>
                                <w:szCs w:val="20"/>
                              </w:rPr>
                              <w:t>Treibhaus mit Sonnenstrahlung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0ACDA8" id="_x0000_s1031" type="#_x0000_t202" style="position:absolute;left:0;text-align:left;margin-left:378.3pt;margin-top:8.35pt;width:107.65pt;height:32.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YcQHAIAAEIEAAAOAAAAZHJzL2Uyb0RvYy54bWysU01v2zAMvQ/YfxB0X+y0S1cYcYosRYYB&#10;RVsgHXpWZDkWIIsapcTOfv0oOU62bqdhF5kWKX689zi/61vDDgq9Blvy6STnTFkJlba7kn97WX+4&#10;5cwHYSthwKqSH5Xnd4v37+adK9QVNGAqhYySWF90ruRNCK7IMi8b1Qo/AacsOWvAVgT6xV1Woego&#10;e2uyqzy/yTrAyiFI5T3d3g9Ovkj561rJ8FTXXgVmSk69hXRiOrfxzBZzUexQuEbLUxviH7pohbZU&#10;9JzqXgTB9qj/SNVqieChDhMJbQZ1raVKM9A00/zNNJtGOJVmIXC8O8Pk/19a+XjYuGdkof8MPREY&#10;AemcLzxdxnn6Gtv4pU4Z+QnC4xk21Qcm46Prm0/T2YwzSb6P+e11Potpsstrhz58UdCyaJQciZaE&#10;ljg8+DCEjiGxmAejq7U2Jv5Ex8ogOwiisGt0UKfkv0UZG2MtxFdDwniTXUaJVui3PdNVyVN/8WYL&#10;1ZGmRxiE4Z1ca6r3IHx4FkhKoIFJ3eGJjtpAV3I4WZw1gD/+dh/jiSDyctaRskruv+8FKs7MV0vU&#10;RRmOBo7GdjTsvl0BTTqlvXEymfQAgxnNGqF9JdEvYxVyCSupVsnDaK7CoG9aGqmWyxREYnMiPNiN&#10;kzH1iOtL/yrQnVgJxOcjjJoTxRtyhtgB5eU+QK0TcxcUT3CTUBP3p6WKm/Drf4q6rP7iJwAAAP//&#10;AwBQSwMEFAAGAAgAAAAhAIVibojfAAAACQEAAA8AAABkcnMvZG93bnJldi54bWxMj8FOwzAQRO9I&#10;/IO1SFwQdVIJpw1xKmjhBoeWqmc3dpOo8TqynSb9e5YTPa7maeZtsZpsxy7Gh9ahhHSWADNYOd1i&#10;LWH/8/m8ABaiQq06h0bC1QRYlfd3hcq1G3FrLrtYMyrBkCsJTYx9znmoGmNVmLneIGUn562KdPqa&#10;a69GKrcdnyeJ4Fa1SAuN6s26MdV5N1gJYuOHcYvrp83+40t99/X88H49SPn4ML29Aotmiv8w/OmT&#10;OpTkdHQD6sA6CdmLEIRSIDJgBCyzdAnsKGGRJsDLgt9+UP4CAAD//wMAUEsBAi0AFAAGAAgAAAAh&#10;ALaDOJL+AAAA4QEAABMAAAAAAAAAAAAAAAAAAAAAAFtDb250ZW50X1R5cGVzXS54bWxQSwECLQAU&#10;AAYACAAAACEAOP0h/9YAAACUAQAACwAAAAAAAAAAAAAAAAAvAQAAX3JlbHMvLnJlbHNQSwECLQAU&#10;AAYACAAAACEAgSWHEBwCAABCBAAADgAAAAAAAAAAAAAAAAAuAgAAZHJzL2Uyb0RvYy54bWxQSwEC&#10;LQAUAAYACAAAACEAhWJuiN8AAAAJAQAADwAAAAAAAAAAAAAAAAB2BAAAZHJzL2Rvd25yZXYueG1s&#10;UEsFBgAAAAAEAAQA8wAAAIIFAAAAAA==&#10;" stroked="f">
                <v:textbox inset="0,0,0,0">
                  <w:txbxContent>
                    <w:p w14:paraId="7C912962" w14:textId="28010DEE" w:rsidR="003D70E7" w:rsidRPr="003D70E7" w:rsidRDefault="003D70E7" w:rsidP="003D70E7">
                      <w:pPr>
                        <w:pStyle w:val="Beschriftung"/>
                        <w:rPr>
                          <w:i w:val="0"/>
                          <w:iCs w:val="0"/>
                          <w:color w:val="auto"/>
                          <w:sz w:val="24"/>
                          <w:szCs w:val="24"/>
                        </w:rPr>
                      </w:pPr>
                      <w:r w:rsidRPr="003D70E7">
                        <w:rPr>
                          <w:i w:val="0"/>
                          <w:iCs w:val="0"/>
                          <w:color w:val="auto"/>
                          <w:sz w:val="20"/>
                          <w:szCs w:val="20"/>
                        </w:rPr>
                        <w:t>Abb. 3:</w:t>
                      </w:r>
                      <w:r>
                        <w:rPr>
                          <w:i w:val="0"/>
                          <w:iCs w:val="0"/>
                          <w:color w:val="auto"/>
                          <w:sz w:val="20"/>
                          <w:szCs w:val="20"/>
                        </w:rPr>
                        <w:t xml:space="preserve"> </w:t>
                      </w:r>
                      <w:r w:rsidRPr="003D70E7">
                        <w:rPr>
                          <w:i w:val="0"/>
                          <w:iCs w:val="0"/>
                          <w:color w:val="auto"/>
                          <w:sz w:val="20"/>
                          <w:szCs w:val="20"/>
                        </w:rPr>
                        <w:t>Treibhaus mit Sonnenstrahlung</w:t>
                      </w:r>
                    </w:p>
                  </w:txbxContent>
                </v:textbox>
                <w10:wrap type="square"/>
              </v:shape>
            </w:pict>
          </mc:Fallback>
        </mc:AlternateContent>
      </w:r>
      <w:r w:rsidR="00C43EAA" w:rsidRPr="002B216D">
        <w:rPr>
          <w:noProof/>
        </w:rPr>
        <w:drawing>
          <wp:anchor distT="0" distB="0" distL="114300" distR="114300" simplePos="0" relativeHeight="251667456" behindDoc="0" locked="0" layoutInCell="1" allowOverlap="1" wp14:anchorId="5E0806D8" wp14:editId="7BE53220">
            <wp:simplePos x="0" y="0"/>
            <wp:positionH relativeFrom="margin">
              <wp:posOffset>4814358</wp:posOffset>
            </wp:positionH>
            <wp:positionV relativeFrom="paragraph">
              <wp:posOffset>565785</wp:posOffset>
            </wp:positionV>
            <wp:extent cx="1367155" cy="1014095"/>
            <wp:effectExtent l="19050" t="19050" r="23495" b="14605"/>
            <wp:wrapSquare wrapText="bothSides"/>
            <wp:docPr id="1612306571" name="Grafik 1" descr="Ein Bild, das Text, Reihe,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306571" name="Grafik 1" descr="Ein Bild, das Text, Reihe, Screenshot, Schrift enthält.&#10;&#10;Automatisch generierte Beschreibung"/>
                    <pic:cNvPicPr/>
                  </pic:nvPicPr>
                  <pic:blipFill rotWithShape="1">
                    <a:blip r:embed="rId11">
                      <a:extLst>
                        <a:ext uri="{28A0092B-C50C-407E-A947-70E740481C1C}">
                          <a14:useLocalDpi xmlns:a14="http://schemas.microsoft.com/office/drawing/2010/main" val="0"/>
                        </a:ext>
                      </a:extLst>
                    </a:blip>
                    <a:srcRect t="2918"/>
                    <a:stretch/>
                  </pic:blipFill>
                  <pic:spPr bwMode="auto">
                    <a:xfrm>
                      <a:off x="0" y="0"/>
                      <a:ext cx="1367155" cy="1014095"/>
                    </a:xfrm>
                    <a:prstGeom prst="rect">
                      <a:avLst/>
                    </a:prstGeom>
                    <a:ln>
                      <a:solidFill>
                        <a:schemeClr val="bg2">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3795">
        <w:t>Teilweise wird aber auch die wissenschaftsorientierte Vorstellung der Umwandlung von Strahlungsenergie</w:t>
      </w:r>
      <w:r w:rsidR="00BE0663">
        <w:t xml:space="preserve"> in Wärme </w:t>
      </w:r>
      <w:r w:rsidR="007576DB">
        <w:t>genutzt</w:t>
      </w:r>
      <w:r w:rsidR="00313749">
        <w:t xml:space="preserve">. Dann wird die Erwärmung so erklärt, dass </w:t>
      </w:r>
      <w:r w:rsidR="008E6047">
        <w:t>die Wärmestrahlung zwischen der Treibhausgasschicht und der Erde gefangen ist (</w:t>
      </w:r>
      <w:r w:rsidR="002B216D">
        <w:t xml:space="preserve">siehe </w:t>
      </w:r>
      <w:r w:rsidR="008E6047">
        <w:t>Abb. 4).</w:t>
      </w:r>
    </w:p>
    <w:p w14:paraId="237CD65E" w14:textId="0A560F49" w:rsidR="00F36CFC" w:rsidRDefault="00E12A66" w:rsidP="00C43EAA">
      <w:pPr>
        <w:spacing w:after="0" w:line="360" w:lineRule="auto"/>
        <w:jc w:val="both"/>
      </w:pPr>
      <w:r w:rsidRPr="00E12A66">
        <w:rPr>
          <w:b/>
          <w:bCs/>
          <w:noProof/>
          <w:sz w:val="26"/>
          <w:szCs w:val="26"/>
          <w:u w:val="single"/>
        </w:rPr>
        <mc:AlternateContent>
          <mc:Choice Requires="wps">
            <w:drawing>
              <wp:anchor distT="45720" distB="45720" distL="114300" distR="114300" simplePos="0" relativeHeight="251683840" behindDoc="0" locked="0" layoutInCell="1" allowOverlap="1" wp14:anchorId="5E24E294" wp14:editId="39635793">
                <wp:simplePos x="0" y="0"/>
                <wp:positionH relativeFrom="column">
                  <wp:posOffset>5773420</wp:posOffset>
                </wp:positionH>
                <wp:positionV relativeFrom="paragraph">
                  <wp:posOffset>16510</wp:posOffset>
                </wp:positionV>
                <wp:extent cx="1002665" cy="287020"/>
                <wp:effectExtent l="0" t="0" r="2857" b="0"/>
                <wp:wrapSquare wrapText="bothSides"/>
                <wp:docPr id="7166135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02665" cy="287020"/>
                        </a:xfrm>
                        <a:prstGeom prst="rect">
                          <a:avLst/>
                        </a:prstGeom>
                        <a:noFill/>
                        <a:ln w="9525">
                          <a:noFill/>
                          <a:miter lim="800000"/>
                          <a:headEnd/>
                          <a:tailEnd/>
                        </a:ln>
                      </wps:spPr>
                      <wps:txbx>
                        <w:txbxContent>
                          <w:p w14:paraId="0EF06FB4" w14:textId="77777777" w:rsidR="00E12A66" w:rsidRPr="00E12A66" w:rsidRDefault="00E12A66" w:rsidP="00E12A66">
                            <w:pPr>
                              <w:rPr>
                                <w:sz w:val="16"/>
                                <w:szCs w:val="16"/>
                              </w:rPr>
                            </w:pPr>
                            <w:r w:rsidRPr="00E12A66">
                              <w:rPr>
                                <w:sz w:val="16"/>
                                <w:szCs w:val="16"/>
                              </w:rPr>
                              <w:t>© Niebert, 2009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24E294" id="_x0000_s1032" type="#_x0000_t202" style="position:absolute;left:0;text-align:left;margin-left:454.6pt;margin-top:1.3pt;width:78.95pt;height:22.6pt;rotation:-90;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MBPAgIAAOMDAAAOAAAAZHJzL2Uyb0RvYy54bWysU91u2yAUvp+0d0DcL3asJE2tkKpr12lS&#10;103q9gAE4xgNOAxI7Ozpd8BWEm1303yBwAc+vp/D5m4wmhylDwoso/NZSYm0Ahpl94x+//b0bk1J&#10;iNw2XIOVjJ5koHfbt282vatlBR3oRnqCIDbUvWO0i9HVRRFEJw0PM3DSYrEFb3jEpd8Xjec9ohtd&#10;VGW5KnrwjfMgZAj493Es0m3Gb1sp4pe2DTISzShyi3n0edylsdhueL333HVKTDT4P7AwXFm89Az1&#10;yCMnB6/+gjJKeAjQxpkAU0DbKiGzBlQzL/9Q89pxJ7MWNCe4s03h/8GKl+Or++pJHN7DgAFmEcE9&#10;g/gRiIWHjtu9vPce+k7yBi+eJ8uK3oV6OpqsDnVIILv+MzQYMj9EyEBD6w3xgK7PV5gWfvk3yiZ4&#10;GeZxOmcgh0hEYlCW1Wq1pERgrVrflFUOqeB1AksWOx/iRwmGpAmjHjPOqPz4HGIid9mStlt4Ulrn&#10;nLUlPaO3y2qZD1xVjIrYhloZRtcjz3wgaf5gmzyPXOlxjhdoO5mQdI8OxGE3ENUwukoOJU920JzQ&#10;lawfteIrQbod+F+U9NhxjIafB+4lJfqTRWdv54tFatG8WCxvUDjx15XddYVbgVCMRkrG6UPMbT1K&#10;vscEWpXduDCZKGMnZZOmrk+ter3Ouy5vc/sbAAD//wMAUEsDBBQABgAIAAAAIQBUh1kY3QAAAAwB&#10;AAAPAAAAZHJzL2Rvd25yZXYueG1sTI9PT4QwEMXvJn6HZky8mN0WFaJI2fgnJl4X9d6ls0CkU0K7&#10;C3x7h5Pe3sv88ua9Yje7XpxxDJ0nDclWgUCqve2o0fD1+b55ABGiIWt6T6hhwQC78vKiMLn1E+3x&#10;XMVGcAiF3GhoYxxyKUPdojNh6wckvh396ExkOzbSjmbicNfLW6Uy6UxH/KE1A762WP9UJ6chvsXO&#10;2+8bdfT7KX1ZPqog3aL19dX8/AQi4hz/YFjrc3UoudPBn8gG0Wt4zNKMUQ2b9I43rIRKFKvDqu4T&#10;kGUh/48ofwEAAP//AwBQSwECLQAUAAYACAAAACEAtoM4kv4AAADhAQAAEwAAAAAAAAAAAAAAAAAA&#10;AAAAW0NvbnRlbnRfVHlwZXNdLnhtbFBLAQItABQABgAIAAAAIQA4/SH/1gAAAJQBAAALAAAAAAAA&#10;AAAAAAAAAC8BAABfcmVscy8ucmVsc1BLAQItABQABgAIAAAAIQCR7MBPAgIAAOMDAAAOAAAAAAAA&#10;AAAAAAAAAC4CAABkcnMvZTJvRG9jLnhtbFBLAQItABQABgAIAAAAIQBUh1kY3QAAAAwBAAAPAAAA&#10;AAAAAAAAAAAAAFwEAABkcnMvZG93bnJldi54bWxQSwUGAAAAAAQABADzAAAAZgUAAAAA&#10;" filled="f" stroked="f">
                <v:textbox>
                  <w:txbxContent>
                    <w:p w14:paraId="0EF06FB4" w14:textId="77777777" w:rsidR="00E12A66" w:rsidRPr="00E12A66" w:rsidRDefault="00E12A66" w:rsidP="00E12A66">
                      <w:pPr>
                        <w:rPr>
                          <w:sz w:val="16"/>
                          <w:szCs w:val="16"/>
                        </w:rPr>
                      </w:pPr>
                      <w:r w:rsidRPr="00E12A66">
                        <w:rPr>
                          <w:sz w:val="16"/>
                          <w:szCs w:val="16"/>
                        </w:rPr>
                        <w:t>© Niebert, 2009</w:t>
                      </w:r>
                    </w:p>
                  </w:txbxContent>
                </v:textbox>
                <w10:wrap type="square"/>
              </v:shape>
            </w:pict>
          </mc:Fallback>
        </mc:AlternateContent>
      </w:r>
      <w:r w:rsidR="003D70E7">
        <w:rPr>
          <w:noProof/>
        </w:rPr>
        <mc:AlternateContent>
          <mc:Choice Requires="wps">
            <w:drawing>
              <wp:anchor distT="0" distB="0" distL="114300" distR="114300" simplePos="0" relativeHeight="251673600" behindDoc="0" locked="0" layoutInCell="1" allowOverlap="1" wp14:anchorId="7E7AC649" wp14:editId="65A966B8">
                <wp:simplePos x="0" y="0"/>
                <wp:positionH relativeFrom="column">
                  <wp:posOffset>4803775</wp:posOffset>
                </wp:positionH>
                <wp:positionV relativeFrom="paragraph">
                  <wp:posOffset>589280</wp:posOffset>
                </wp:positionV>
                <wp:extent cx="1367155" cy="330200"/>
                <wp:effectExtent l="0" t="0" r="4445" b="0"/>
                <wp:wrapNone/>
                <wp:docPr id="1169203744" name="Textfeld 1"/>
                <wp:cNvGraphicFramePr/>
                <a:graphic xmlns:a="http://schemas.openxmlformats.org/drawingml/2006/main">
                  <a:graphicData uri="http://schemas.microsoft.com/office/word/2010/wordprocessingShape">
                    <wps:wsp>
                      <wps:cNvSpPr txBox="1"/>
                      <wps:spPr>
                        <a:xfrm>
                          <a:off x="0" y="0"/>
                          <a:ext cx="1367155" cy="330200"/>
                        </a:xfrm>
                        <a:prstGeom prst="rect">
                          <a:avLst/>
                        </a:prstGeom>
                        <a:solidFill>
                          <a:prstClr val="white"/>
                        </a:solidFill>
                        <a:ln>
                          <a:noFill/>
                        </a:ln>
                      </wps:spPr>
                      <wps:txbx>
                        <w:txbxContent>
                          <w:p w14:paraId="02B4F760" w14:textId="1DCC17F8" w:rsidR="003D70E7" w:rsidRPr="003D70E7" w:rsidRDefault="003D70E7" w:rsidP="003D70E7">
                            <w:pPr>
                              <w:pStyle w:val="Beschriftung"/>
                              <w:rPr>
                                <w:i w:val="0"/>
                                <w:iCs w:val="0"/>
                                <w:color w:val="auto"/>
                                <w:sz w:val="24"/>
                                <w:szCs w:val="24"/>
                              </w:rPr>
                            </w:pPr>
                            <w:r w:rsidRPr="003D70E7">
                              <w:rPr>
                                <w:i w:val="0"/>
                                <w:iCs w:val="0"/>
                                <w:color w:val="auto"/>
                                <w:sz w:val="20"/>
                                <w:szCs w:val="20"/>
                              </w:rPr>
                              <w:t xml:space="preserve">Abb. </w:t>
                            </w:r>
                            <w:r w:rsidRPr="003D70E7">
                              <w:rPr>
                                <w:i w:val="0"/>
                                <w:iCs w:val="0"/>
                                <w:color w:val="auto"/>
                                <w:sz w:val="20"/>
                                <w:szCs w:val="20"/>
                              </w:rPr>
                              <w:fldChar w:fldCharType="begin"/>
                            </w:r>
                            <w:r w:rsidRPr="003D70E7">
                              <w:rPr>
                                <w:i w:val="0"/>
                                <w:iCs w:val="0"/>
                                <w:color w:val="auto"/>
                                <w:sz w:val="20"/>
                                <w:szCs w:val="20"/>
                              </w:rPr>
                              <w:instrText xml:space="preserve"> SEQ Abb. \* ARABIC </w:instrText>
                            </w:r>
                            <w:r w:rsidRPr="003D70E7">
                              <w:rPr>
                                <w:i w:val="0"/>
                                <w:iCs w:val="0"/>
                                <w:color w:val="auto"/>
                                <w:sz w:val="20"/>
                                <w:szCs w:val="20"/>
                              </w:rPr>
                              <w:fldChar w:fldCharType="separate"/>
                            </w:r>
                            <w:r w:rsidR="009D7F45">
                              <w:rPr>
                                <w:i w:val="0"/>
                                <w:iCs w:val="0"/>
                                <w:noProof/>
                                <w:color w:val="auto"/>
                                <w:sz w:val="20"/>
                                <w:szCs w:val="20"/>
                              </w:rPr>
                              <w:t>2</w:t>
                            </w:r>
                            <w:r w:rsidRPr="003D70E7">
                              <w:rPr>
                                <w:i w:val="0"/>
                                <w:iCs w:val="0"/>
                                <w:color w:val="auto"/>
                                <w:sz w:val="20"/>
                                <w:szCs w:val="20"/>
                              </w:rPr>
                              <w:fldChar w:fldCharType="end"/>
                            </w:r>
                            <w:r w:rsidRPr="003D70E7">
                              <w:rPr>
                                <w:i w:val="0"/>
                                <w:iCs w:val="0"/>
                                <w:color w:val="auto"/>
                                <w:sz w:val="20"/>
                                <w:szCs w:val="20"/>
                              </w:rPr>
                              <w:t>: Treibhaus mit Wärmestrahlung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7AC649" id="_x0000_s1033" type="#_x0000_t202" style="position:absolute;left:0;text-align:left;margin-left:378.25pt;margin-top:46.4pt;width:107.65pt;height:2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lcnGwIAAEIEAAAOAAAAZHJzL2Uyb0RvYy54bWysU01v2zAMvQ/YfxB0X5w0aDsYcYosRYYB&#10;QVsgHXpWZCkWIIsapcTufv0ofyRdt9Owi0yL1KP43tPirq0tOykMBlzBZ5MpZ8pJKI07FPz78+bT&#10;Z85CFK4UFpwq+KsK/G758cOi8bm6ggpsqZARiAt54wtexejzLAuyUrUIE/DKUVID1iLSLx6yEkVD&#10;6LXNrqbTm6wBLD2CVCHQ7n2f5MsOX2sl46PWQUVmC053i92K3bpPa7ZciPyAwldGDtcQ/3CLWhhH&#10;Tc9Q9yIKdkTzB1RtJEIAHScS6gy0NlJ1M9A0s+m7aXaV8KqbhcgJ/kxT+H+w8uG080/IYvsFWhIw&#10;EdL4kAfaTPO0Guv0pZsyyhOFr2faVBuZTIfmN7ez62vOJOXm8ynpkmCyy2mPIX5VULMUFBxJlo4t&#10;cdqG2JeOJalZAGvKjbE2/aTE2iI7CZKwqUxUA/hvVdalWgfpVA+YdrLLKCmK7b5lpiz47TjmHspX&#10;mh6hN0bwcmOo31aE+CSQnEADk7vjIy3aQlNwGCLOKsCff9tP9SQQZTlryFkFDz+OAhVn9psj6ZIN&#10;xwDHYD8G7livgSad0bvxsgvpAEY7hhqhfiHTr1IXSgknqVfB4xiuY+9vejRSrVZdEZnNi7h1Oy8T&#10;9Mjrc/si0A+qRNLzAUbPifydOH1tz/LqGEGbTrnEa8/iQDcZtdN+eFTpJbz976ouT3/5CwAA//8D&#10;AFBLAwQUAAYACAAAACEAnzWAdeAAAAAKAQAADwAAAGRycy9kb3ducmV2LnhtbEyPwU7CQBCG7ya+&#10;w2ZIvBjZ0kCB2i1R0JseQMJ56Q5tY3e26W5peXvHk95mMl/++f5sM9pGXLHztSMFs2kEAqlwpqZS&#10;wfHr/WkFwgdNRjeOUMENPWzy+7tMp8YNtMfrIZSCQ8inWkEVQptK6YsKrfZT1yLx7eI6qwOvXSlN&#10;pwcOt42MoyiRVtfEHyrd4rbC4vvQWwXJruuHPW0fd8e3D/3ZlvHp9XZS6mEyvjyDCDiGPxh+9Vkd&#10;cnY6u56MF42C5SJZMKpgHXMFBtbLGQ9nJufzFcg8k/8r5D8AAAD//wMAUEsBAi0AFAAGAAgAAAAh&#10;ALaDOJL+AAAA4QEAABMAAAAAAAAAAAAAAAAAAAAAAFtDb250ZW50X1R5cGVzXS54bWxQSwECLQAU&#10;AAYACAAAACEAOP0h/9YAAACUAQAACwAAAAAAAAAAAAAAAAAvAQAAX3JlbHMvLnJlbHNQSwECLQAU&#10;AAYACAAAACEAespXJxsCAABCBAAADgAAAAAAAAAAAAAAAAAuAgAAZHJzL2Uyb0RvYy54bWxQSwEC&#10;LQAUAAYACAAAACEAnzWAdeAAAAAKAQAADwAAAAAAAAAAAAAAAAB1BAAAZHJzL2Rvd25yZXYueG1s&#10;UEsFBgAAAAAEAAQA8wAAAIIFAAAAAA==&#10;" stroked="f">
                <v:textbox inset="0,0,0,0">
                  <w:txbxContent>
                    <w:p w14:paraId="02B4F760" w14:textId="1DCC17F8" w:rsidR="003D70E7" w:rsidRPr="003D70E7" w:rsidRDefault="003D70E7" w:rsidP="003D70E7">
                      <w:pPr>
                        <w:pStyle w:val="Beschriftung"/>
                        <w:rPr>
                          <w:i w:val="0"/>
                          <w:iCs w:val="0"/>
                          <w:color w:val="auto"/>
                          <w:sz w:val="24"/>
                          <w:szCs w:val="24"/>
                        </w:rPr>
                      </w:pPr>
                      <w:r w:rsidRPr="003D70E7">
                        <w:rPr>
                          <w:i w:val="0"/>
                          <w:iCs w:val="0"/>
                          <w:color w:val="auto"/>
                          <w:sz w:val="20"/>
                          <w:szCs w:val="20"/>
                        </w:rPr>
                        <w:t xml:space="preserve">Abb. </w:t>
                      </w:r>
                      <w:r w:rsidRPr="003D70E7">
                        <w:rPr>
                          <w:i w:val="0"/>
                          <w:iCs w:val="0"/>
                          <w:color w:val="auto"/>
                          <w:sz w:val="20"/>
                          <w:szCs w:val="20"/>
                        </w:rPr>
                        <w:fldChar w:fldCharType="begin"/>
                      </w:r>
                      <w:r w:rsidRPr="003D70E7">
                        <w:rPr>
                          <w:i w:val="0"/>
                          <w:iCs w:val="0"/>
                          <w:color w:val="auto"/>
                          <w:sz w:val="20"/>
                          <w:szCs w:val="20"/>
                        </w:rPr>
                        <w:instrText xml:space="preserve"> SEQ Abb. \* ARABIC </w:instrText>
                      </w:r>
                      <w:r w:rsidRPr="003D70E7">
                        <w:rPr>
                          <w:i w:val="0"/>
                          <w:iCs w:val="0"/>
                          <w:color w:val="auto"/>
                          <w:sz w:val="20"/>
                          <w:szCs w:val="20"/>
                        </w:rPr>
                        <w:fldChar w:fldCharType="separate"/>
                      </w:r>
                      <w:r w:rsidR="009D7F45">
                        <w:rPr>
                          <w:i w:val="0"/>
                          <w:iCs w:val="0"/>
                          <w:noProof/>
                          <w:color w:val="auto"/>
                          <w:sz w:val="20"/>
                          <w:szCs w:val="20"/>
                        </w:rPr>
                        <w:t>2</w:t>
                      </w:r>
                      <w:r w:rsidRPr="003D70E7">
                        <w:rPr>
                          <w:i w:val="0"/>
                          <w:iCs w:val="0"/>
                          <w:color w:val="auto"/>
                          <w:sz w:val="20"/>
                          <w:szCs w:val="20"/>
                        </w:rPr>
                        <w:fldChar w:fldCharType="end"/>
                      </w:r>
                      <w:r w:rsidRPr="003D70E7">
                        <w:rPr>
                          <w:i w:val="0"/>
                          <w:iCs w:val="0"/>
                          <w:color w:val="auto"/>
                          <w:sz w:val="20"/>
                          <w:szCs w:val="20"/>
                        </w:rPr>
                        <w:t>: Treibhaus mit Wärmestrahlung</w:t>
                      </w:r>
                    </w:p>
                  </w:txbxContent>
                </v:textbox>
              </v:shape>
            </w:pict>
          </mc:Fallback>
        </mc:AlternateContent>
      </w:r>
      <w:r w:rsidR="008B180A">
        <w:rPr>
          <w:noProof/>
        </w:rPr>
        <w:t>Bei der Erarbeitung des Treibhauseffekts</w:t>
      </w:r>
      <w:r w:rsidR="00B86326">
        <w:t xml:space="preserve"> wird deshalb </w:t>
      </w:r>
      <w:r w:rsidR="00F963C6">
        <w:t xml:space="preserve">klar zwischen </w:t>
      </w:r>
      <w:r w:rsidR="006C7CF6">
        <w:t>den Eigenschaften der Sonnenstrahlung und der Wärmestrahlung unterschieden.</w:t>
      </w:r>
      <w:r w:rsidR="00B20152">
        <w:t xml:space="preserve"> </w:t>
      </w:r>
      <w:r w:rsidR="00145504">
        <w:t>Auch wird die unterschiedliche Reaktion mit den Treibhausgasen untersucht.</w:t>
      </w:r>
    </w:p>
    <w:p w14:paraId="4A1EE9A3" w14:textId="47D88FAD" w:rsidR="0064452E" w:rsidRPr="00C56C40" w:rsidRDefault="0064452E" w:rsidP="009F716C">
      <w:pPr>
        <w:spacing w:after="0" w:line="360" w:lineRule="auto"/>
        <w:rPr>
          <w:b/>
          <w:bCs/>
          <w:sz w:val="24"/>
          <w:szCs w:val="24"/>
          <w:u w:val="single"/>
        </w:rPr>
      </w:pPr>
      <w:r w:rsidRPr="00C56C40">
        <w:rPr>
          <w:b/>
          <w:bCs/>
          <w:sz w:val="24"/>
          <w:szCs w:val="24"/>
          <w:u w:val="single"/>
        </w:rPr>
        <w:lastRenderedPageBreak/>
        <w:t xml:space="preserve">Empfehlungen und </w:t>
      </w:r>
      <w:r w:rsidR="00544D66" w:rsidRPr="00C56C40">
        <w:rPr>
          <w:b/>
          <w:bCs/>
          <w:sz w:val="24"/>
          <w:szCs w:val="24"/>
          <w:u w:val="single"/>
        </w:rPr>
        <w:t xml:space="preserve">mögliche </w:t>
      </w:r>
      <w:r w:rsidRPr="00C56C40">
        <w:rPr>
          <w:b/>
          <w:bCs/>
          <w:sz w:val="24"/>
          <w:szCs w:val="24"/>
          <w:u w:val="single"/>
        </w:rPr>
        <w:t>Fallstricke</w:t>
      </w:r>
    </w:p>
    <w:p w14:paraId="1A2C20CA" w14:textId="6D6A3A36" w:rsidR="00F95393" w:rsidRDefault="00D81911" w:rsidP="00FA4A7E">
      <w:pPr>
        <w:spacing w:after="120" w:line="360" w:lineRule="auto"/>
        <w:jc w:val="both"/>
      </w:pPr>
      <w:r>
        <w:t xml:space="preserve">Bei der Bearbeitung der Aufgabe 1 des Arbeitsblatts 3 </w:t>
      </w:r>
      <w:r w:rsidR="00DD5564">
        <w:t xml:space="preserve">kann je nach mathematischen Vorkenntnissen die </w:t>
      </w:r>
      <w:r w:rsidR="00291CE3">
        <w:t xml:space="preserve">Berechnung der </w:t>
      </w:r>
      <w:r w:rsidR="001268F9">
        <w:t>Nutzenergie Schwierigkeiten bereiten</w:t>
      </w:r>
      <w:r w:rsidR="000250DC">
        <w:t>.</w:t>
      </w:r>
      <w:r w:rsidR="00FB1B02">
        <w:t xml:space="preserve"> Wenn die mathematischen Hintergründe nicht näher thematisiert</w:t>
      </w:r>
      <w:r w:rsidR="000250DC">
        <w:t xml:space="preserve"> </w:t>
      </w:r>
      <w:r w:rsidR="00FB1B02">
        <w:t xml:space="preserve">werden sollen, kann die Aufgabe </w:t>
      </w:r>
      <w:r w:rsidR="0038108B">
        <w:t>mit dem Taschenrechner gelöst werden</w:t>
      </w:r>
      <w:r w:rsidR="00FB1B02">
        <w:t>.</w:t>
      </w:r>
    </w:p>
    <w:p w14:paraId="064ADE9F" w14:textId="2403BC08" w:rsidR="0047374C" w:rsidRDefault="00626C7C" w:rsidP="00FA4A7E">
      <w:pPr>
        <w:spacing w:after="120" w:line="360" w:lineRule="auto"/>
        <w:jc w:val="both"/>
      </w:pPr>
      <w:r>
        <w:t xml:space="preserve">Es ist zu empfehlen, den </w:t>
      </w:r>
      <w:r w:rsidR="00993676">
        <w:t xml:space="preserve">einführenden </w:t>
      </w:r>
      <w:r>
        <w:t xml:space="preserve">Vortrag </w:t>
      </w:r>
      <w:r w:rsidR="00993676">
        <w:t xml:space="preserve">zum Treibhauseffekt visuell durch </w:t>
      </w:r>
      <w:r w:rsidR="00620F53">
        <w:t>das zur Verfügung gestellte</w:t>
      </w:r>
      <w:r w:rsidR="00993676">
        <w:t xml:space="preserve"> Poster zu </w:t>
      </w:r>
      <w:r w:rsidR="00CD0CD5">
        <w:t xml:space="preserve">unterstützen. </w:t>
      </w:r>
      <w:r w:rsidR="00620F53">
        <w:t xml:space="preserve">Dies kann ausgedruckt oder digital gezeigt werden und ist auch Teil </w:t>
      </w:r>
      <w:r w:rsidR="00990630">
        <w:t xml:space="preserve">der </w:t>
      </w:r>
      <w:r w:rsidR="006D4F51">
        <w:t xml:space="preserve">zugehörigen </w:t>
      </w:r>
      <w:r w:rsidR="00FE2958">
        <w:t>Präsentation</w:t>
      </w:r>
      <w:r w:rsidR="006D4F51">
        <w:t xml:space="preserve"> für die zweite Doppelstunde.</w:t>
      </w:r>
    </w:p>
    <w:p w14:paraId="3DC573E0" w14:textId="16A7A25D" w:rsidR="002E5E6C" w:rsidRDefault="005224AB" w:rsidP="00963302">
      <w:pPr>
        <w:spacing w:after="0" w:line="360" w:lineRule="auto"/>
        <w:jc w:val="both"/>
      </w:pPr>
      <w:r>
        <w:t xml:space="preserve">Um bei der Stationsarbeit zum Treibhauseffekt den Fokus auf </w:t>
      </w:r>
      <w:r w:rsidR="00F8615B">
        <w:t xml:space="preserve">der Förderung des Fachwissens </w:t>
      </w:r>
      <w:r w:rsidR="00436860">
        <w:t xml:space="preserve">zu legen und </w:t>
      </w:r>
      <w:r w:rsidR="00054186">
        <w:t>Fehler beim Aufbau und der Durchführung zu vermeiden, können die Station</w:t>
      </w:r>
      <w:r w:rsidR="009A311A">
        <w:t>en</w:t>
      </w:r>
      <w:r w:rsidR="00054186">
        <w:t xml:space="preserve"> </w:t>
      </w:r>
      <w:r w:rsidR="009A311A">
        <w:t>durch die Lehrkraft vorbereitet werden</w:t>
      </w:r>
      <w:r w:rsidR="00A339A4">
        <w:t xml:space="preserve">. </w:t>
      </w:r>
      <w:r w:rsidR="00513019">
        <w:t xml:space="preserve">Bei der Station </w:t>
      </w:r>
      <w:r w:rsidR="00215356">
        <w:t xml:space="preserve">4 ist zu beachten, dass </w:t>
      </w:r>
      <w:r w:rsidR="000D5D0E">
        <w:t>die Heizplatte einen ausreichend großen Abstand zu</w:t>
      </w:r>
      <w:r w:rsidR="00F25342">
        <w:t xml:space="preserve"> den </w:t>
      </w:r>
      <w:r w:rsidR="0042620A">
        <w:t>Kartonblättern</w:t>
      </w:r>
      <w:r w:rsidR="000F796E">
        <w:t xml:space="preserve"> hat </w:t>
      </w:r>
      <w:r w:rsidR="004C45C1">
        <w:t xml:space="preserve">und nicht zu heiß eingestellt wird. </w:t>
      </w:r>
      <w:r w:rsidR="00791590">
        <w:t>Je nach Heizplatte ist eine Einstellung auf mittlerer Stufe und ein Abstand von</w:t>
      </w:r>
      <w:r w:rsidR="00B36CBE">
        <w:t xml:space="preserve"> 20-30</w:t>
      </w:r>
      <w:r w:rsidR="00CC1B3F">
        <w:t xml:space="preserve"> </w:t>
      </w:r>
      <w:r w:rsidR="00B36CBE">
        <w:t xml:space="preserve">cm </w:t>
      </w:r>
      <w:r w:rsidR="00022C8B">
        <w:t>zu empfehlen.</w:t>
      </w:r>
    </w:p>
    <w:p w14:paraId="5364B70B" w14:textId="10685C28" w:rsidR="000D7184" w:rsidRDefault="000D7184" w:rsidP="00963302">
      <w:pPr>
        <w:spacing w:after="0" w:line="360" w:lineRule="auto"/>
        <w:jc w:val="both"/>
      </w:pPr>
      <w:r>
        <w:t>Bei den Stationen 1 und 4 können anstatt der Kartonblätter auch weiße und schwarze Filmdosen verwendet werden</w:t>
      </w:r>
      <w:r w:rsidR="00C92002">
        <w:t xml:space="preserve">. </w:t>
      </w:r>
      <w:r w:rsidR="00B75553">
        <w:t xml:space="preserve">Bei Station </w:t>
      </w:r>
      <w:r w:rsidR="003611C0">
        <w:t xml:space="preserve">2 besteht die Gefahr, dass die Lernenden </w:t>
      </w:r>
      <w:r w:rsidR="004624F6">
        <w:t xml:space="preserve">die Plexiglasscheibe </w:t>
      </w:r>
      <w:r w:rsidR="00E66CF6">
        <w:t>auf die Heizplatte legen und schmelzen</w:t>
      </w:r>
      <w:r w:rsidR="008F4710">
        <w:t xml:space="preserve">, sodass </w:t>
      </w:r>
      <w:r w:rsidR="000D1E78">
        <w:t>es hier einer erhöhten Aufmerksamkeit bedarf.</w:t>
      </w:r>
    </w:p>
    <w:p w14:paraId="48372EE0" w14:textId="2A9D1DE3" w:rsidR="009A20F8" w:rsidRDefault="009A20F8" w:rsidP="00963302">
      <w:pPr>
        <w:spacing w:after="0" w:line="360" w:lineRule="auto"/>
        <w:jc w:val="both"/>
      </w:pPr>
      <w:r>
        <w:t xml:space="preserve">Ebenfalls lassen sich bei den Stationen 2 und 4 statt der Heizplatte auch eine Infrarotlampe verwenden, wobei </w:t>
      </w:r>
      <w:r w:rsidR="00475C0F">
        <w:t>aber darauf geachtet werden sollte, dass diese nicht rot leuchtet, wie teilweise üblich.</w:t>
      </w:r>
    </w:p>
    <w:p w14:paraId="0A7FBFD0" w14:textId="09EAC891" w:rsidR="00963302" w:rsidRDefault="00963302" w:rsidP="00FA4A7E">
      <w:pPr>
        <w:spacing w:after="120" w:line="360" w:lineRule="auto"/>
        <w:jc w:val="both"/>
      </w:pPr>
      <w:r>
        <w:t>Je nach Größe der Lerngruppe</w:t>
      </w:r>
      <w:r w:rsidR="00453FA5">
        <w:t xml:space="preserve"> bietet es sich</w:t>
      </w:r>
      <w:r w:rsidR="00145636">
        <w:t xml:space="preserve"> ebenfalls</w:t>
      </w:r>
      <w:r w:rsidR="00453FA5">
        <w:t xml:space="preserve"> an, die Stationen mehrfach </w:t>
      </w:r>
      <w:r w:rsidR="00093B81">
        <w:t>aufzubauen</w:t>
      </w:r>
      <w:r w:rsidR="00145636">
        <w:t>.</w:t>
      </w:r>
    </w:p>
    <w:p w14:paraId="687F46F4" w14:textId="1F379DEF" w:rsidR="00AB2022" w:rsidRDefault="00CC1B3F" w:rsidP="00910DF2">
      <w:pPr>
        <w:spacing w:after="0" w:line="360" w:lineRule="auto"/>
        <w:jc w:val="both"/>
      </w:pPr>
      <w:r>
        <w:t>Um ein</w:t>
      </w:r>
      <w:r w:rsidR="00263281">
        <w:t xml:space="preserve"> möglichst </w:t>
      </w:r>
      <w:r w:rsidR="005A003D">
        <w:t xml:space="preserve">umfangreiches Verständnis des Treibhauseffekts zu erhalten, ist es empfehlenswert, dass </w:t>
      </w:r>
      <w:r w:rsidR="00BF3D64">
        <w:t>jede:r</w:t>
      </w:r>
      <w:r w:rsidR="005A003D">
        <w:t xml:space="preserve"> Schüler:in</w:t>
      </w:r>
      <w:r w:rsidR="005E03BD">
        <w:t xml:space="preserve"> </w:t>
      </w:r>
      <w:r w:rsidR="00AD342C">
        <w:t xml:space="preserve">mindestens </w:t>
      </w:r>
      <w:r w:rsidR="00542D55">
        <w:t>2</w:t>
      </w:r>
      <w:r w:rsidR="00C40E3B">
        <w:t xml:space="preserve">-3 Stationen </w:t>
      </w:r>
      <w:r w:rsidR="009C00F9">
        <w:t xml:space="preserve">zu den Teilphänomenen (Stationen 1-4) </w:t>
      </w:r>
      <w:r w:rsidR="00E54D4F">
        <w:t>bearbeite</w:t>
      </w:r>
      <w:r w:rsidR="00A611A1">
        <w:t>t</w:t>
      </w:r>
      <w:r w:rsidR="00E54D4F">
        <w:t>.</w:t>
      </w:r>
      <w:r w:rsidR="00791201">
        <w:t xml:space="preserve"> </w:t>
      </w:r>
      <w:r w:rsidR="00AB2022">
        <w:t xml:space="preserve">Die Stationen </w:t>
      </w:r>
      <w:r w:rsidR="00080629">
        <w:t xml:space="preserve">5 und 6 </w:t>
      </w:r>
      <w:r w:rsidR="00836C7A">
        <w:t xml:space="preserve">fokussieren </w:t>
      </w:r>
      <w:r w:rsidR="00C60404">
        <w:t xml:space="preserve">die Klimafakten </w:t>
      </w:r>
      <w:r w:rsidR="00A86830">
        <w:t>„</w:t>
      </w:r>
      <w:r w:rsidR="00A86830" w:rsidRPr="00A86830">
        <w:t>Kleine Mengen CO₂ machen viel aus!“ und „Der Mensch beeinflusst das Klima!“</w:t>
      </w:r>
      <w:r w:rsidR="00A86830">
        <w:t xml:space="preserve"> und</w:t>
      </w:r>
      <w:r w:rsidR="00AB2022">
        <w:t xml:space="preserve"> </w:t>
      </w:r>
      <w:r w:rsidR="00791201">
        <w:t>dienen</w:t>
      </w:r>
      <w:r w:rsidR="00AB2022">
        <w:t xml:space="preserve"> als Ergänzung </w:t>
      </w:r>
      <w:r w:rsidR="00791201">
        <w:t>zum grundlegenden Treibhauseffekt.</w:t>
      </w:r>
    </w:p>
    <w:p w14:paraId="5984C12B" w14:textId="10EC094A" w:rsidR="00451BA9" w:rsidRDefault="00294D70" w:rsidP="00963302">
      <w:pPr>
        <w:spacing w:after="120" w:line="360" w:lineRule="auto"/>
        <w:jc w:val="both"/>
      </w:pPr>
      <w:r>
        <w:t>Dies kann zum Beispi</w:t>
      </w:r>
      <w:r w:rsidR="00A611A1">
        <w:t xml:space="preserve">el dadurch erreicht werden, </w:t>
      </w:r>
      <w:r w:rsidR="00FF26CD">
        <w:t>dass</w:t>
      </w:r>
      <w:r w:rsidR="00A611A1">
        <w:t xml:space="preserve"> im ersten Teil der Stationsarbeit (in der zweiten Doppelstunde) nur </w:t>
      </w:r>
      <w:r w:rsidR="00CC6D77">
        <w:t>die Stationen 1-4 aufgebaut werden</w:t>
      </w:r>
      <w:r w:rsidR="007B4701">
        <w:t>. Im zweiten Teil der Stationsarbeit (in der dritten Doppelstunde) können dann die Stationen 5 und 6 ergänzt werden.</w:t>
      </w:r>
    </w:p>
    <w:p w14:paraId="002521D7" w14:textId="53F0D769" w:rsidR="00A410F0" w:rsidRPr="00C56C40" w:rsidRDefault="00A73996" w:rsidP="00D870DE">
      <w:pPr>
        <w:spacing w:after="0" w:line="360" w:lineRule="auto"/>
        <w:rPr>
          <w:b/>
          <w:bCs/>
          <w:sz w:val="24"/>
          <w:szCs w:val="24"/>
          <w:u w:val="single"/>
        </w:rPr>
      </w:pPr>
      <w:r w:rsidRPr="00C56C40">
        <w:rPr>
          <w:b/>
          <w:bCs/>
          <w:sz w:val="24"/>
          <w:szCs w:val="24"/>
          <w:u w:val="single"/>
        </w:rPr>
        <w:t xml:space="preserve">Stundenverlauf: </w:t>
      </w:r>
      <w:r w:rsidR="00A410F0" w:rsidRPr="00C56C40">
        <w:rPr>
          <w:b/>
          <w:bCs/>
          <w:sz w:val="24"/>
          <w:szCs w:val="24"/>
          <w:u w:val="single"/>
        </w:rPr>
        <w:t>Mögliche Änderungen und Abbruch-Punkte</w:t>
      </w:r>
    </w:p>
    <w:bookmarkEnd w:id="0"/>
    <w:p w14:paraId="0CE29BDC" w14:textId="7643E82A" w:rsidR="006E5DF2" w:rsidRDefault="00050706" w:rsidP="002148E2">
      <w:pPr>
        <w:spacing w:after="120" w:line="360" w:lineRule="auto"/>
        <w:jc w:val="both"/>
      </w:pPr>
      <w:r>
        <w:t>Sowohl für</w:t>
      </w:r>
      <w:r w:rsidR="006E5DF2">
        <w:t xml:space="preserve"> </w:t>
      </w:r>
      <w:r w:rsidR="00587F40">
        <w:t xml:space="preserve">die </w:t>
      </w:r>
      <w:r w:rsidR="00356579">
        <w:t xml:space="preserve">vertiefte Anwendung des Energiekonzepts </w:t>
      </w:r>
      <w:r w:rsidR="004C726F">
        <w:t xml:space="preserve">(die Phasen 1 bis </w:t>
      </w:r>
      <w:r w:rsidR="00375A79">
        <w:t xml:space="preserve">3) </w:t>
      </w:r>
      <w:r w:rsidR="002E415D">
        <w:t>als auch</w:t>
      </w:r>
      <w:r w:rsidR="00DB4C4E">
        <w:t xml:space="preserve"> di</w:t>
      </w:r>
      <w:r w:rsidR="00144538">
        <w:t xml:space="preserve">e Vorstellung des Treibhauseffekts und </w:t>
      </w:r>
      <w:r w:rsidR="0025240B">
        <w:t xml:space="preserve">die </w:t>
      </w:r>
      <w:r w:rsidR="00144538">
        <w:t xml:space="preserve">anschließende Stationsarbeit (die Phasen 4 bis 6) </w:t>
      </w:r>
      <w:r>
        <w:t xml:space="preserve">sind </w:t>
      </w:r>
      <w:r w:rsidR="00A6209C">
        <w:t xml:space="preserve">etwa 40-50 Minuten eingeplant. </w:t>
      </w:r>
      <w:r>
        <w:t xml:space="preserve"> </w:t>
      </w:r>
    </w:p>
    <w:p w14:paraId="6570ACE6" w14:textId="5EDB0505" w:rsidR="00D03BF8" w:rsidRDefault="00E4324E" w:rsidP="002148E2">
      <w:pPr>
        <w:spacing w:after="120" w:line="360" w:lineRule="auto"/>
        <w:jc w:val="both"/>
      </w:pPr>
      <w:r w:rsidRPr="00C56C40">
        <w:t>Steh</w:t>
      </w:r>
      <w:r w:rsidR="0050676C" w:rsidRPr="00C56C40">
        <w:t>en</w:t>
      </w:r>
      <w:r w:rsidRPr="00C56C40">
        <w:t xml:space="preserve"> weniger als 90</w:t>
      </w:r>
      <w:r w:rsidR="005E03BD">
        <w:t xml:space="preserve"> </w:t>
      </w:r>
      <w:r w:rsidR="00B34481" w:rsidRPr="00C56C40">
        <w:t xml:space="preserve">min </w:t>
      </w:r>
      <w:r w:rsidRPr="00C56C40">
        <w:t>zur Verfügung, kann</w:t>
      </w:r>
      <w:r w:rsidR="00D03BF8" w:rsidRPr="00C56C40">
        <w:t xml:space="preserve"> </w:t>
      </w:r>
      <w:r w:rsidR="00613633" w:rsidRPr="00C56C40">
        <w:t xml:space="preserve">die Phase </w:t>
      </w:r>
      <w:r w:rsidR="005B6810" w:rsidRPr="002F5891">
        <w:rPr>
          <w:i/>
          <w:iCs/>
        </w:rPr>
        <w:t>2.</w:t>
      </w:r>
      <w:r w:rsidR="000179EA" w:rsidRPr="002F5891">
        <w:rPr>
          <w:i/>
          <w:iCs/>
        </w:rPr>
        <w:t xml:space="preserve"> Üben</w:t>
      </w:r>
      <w:r w:rsidR="00613633" w:rsidRPr="002F5891">
        <w:rPr>
          <w:i/>
          <w:iCs/>
        </w:rPr>
        <w:t xml:space="preserve"> und Anwenden</w:t>
      </w:r>
      <w:r w:rsidR="00613633" w:rsidRPr="00C56C40">
        <w:t xml:space="preserve"> </w:t>
      </w:r>
      <w:r w:rsidR="005B6810">
        <w:t>zum</w:t>
      </w:r>
      <w:r w:rsidR="00613633" w:rsidRPr="00C56C40">
        <w:t xml:space="preserve"> Energiekonzept </w:t>
      </w:r>
      <w:r w:rsidR="00D81FB2">
        <w:t>verkürzt werden, sodass</w:t>
      </w:r>
      <w:r w:rsidR="004C726F">
        <w:t xml:space="preserve"> von dem Arbeitsblatt 3</w:t>
      </w:r>
      <w:r w:rsidR="00D81FB2">
        <w:t xml:space="preserve"> beispielsweise nur die Aufgabe 1 </w:t>
      </w:r>
      <w:r w:rsidR="00E31BF2">
        <w:t xml:space="preserve">bearbeitet wird und die Aufgabe </w:t>
      </w:r>
      <w:r w:rsidR="00B87B7C">
        <w:t>2 als Expertenaufgabe der quantitativen Differenzierung dient.</w:t>
      </w:r>
      <w:r w:rsidR="006C7B8E">
        <w:t xml:space="preserve"> </w:t>
      </w:r>
    </w:p>
    <w:p w14:paraId="39E3A1DE" w14:textId="534D220E" w:rsidR="000520F1" w:rsidRPr="00E30C8B" w:rsidRDefault="00781326" w:rsidP="002148E2">
      <w:pPr>
        <w:spacing w:after="120" w:line="360" w:lineRule="auto"/>
        <w:jc w:val="both"/>
      </w:pPr>
      <w:r>
        <w:t xml:space="preserve">Die Stationsarbeit wird </w:t>
      </w:r>
      <w:r w:rsidR="00663250">
        <w:t xml:space="preserve">zu Beginn der dritten </w:t>
      </w:r>
      <w:r w:rsidR="00D1059A">
        <w:t>Doppelstunde fortgeführt</w:t>
      </w:r>
      <w:r w:rsidR="00E85C59">
        <w:t xml:space="preserve">, sodass </w:t>
      </w:r>
      <w:r w:rsidR="00263774">
        <w:t xml:space="preserve">die </w:t>
      </w:r>
      <w:r w:rsidR="003764C8">
        <w:t xml:space="preserve">Phase </w:t>
      </w:r>
      <w:r w:rsidR="003764C8" w:rsidRPr="004F55A4">
        <w:rPr>
          <w:i/>
          <w:iCs/>
        </w:rPr>
        <w:t>5. Selbstständige Erarbeitung</w:t>
      </w:r>
      <w:r w:rsidR="003764C8">
        <w:t xml:space="preserve"> </w:t>
      </w:r>
      <w:r w:rsidR="004F55A4">
        <w:t>entsprechend de</w:t>
      </w:r>
      <w:r w:rsidR="00856775">
        <w:t>r</w:t>
      </w:r>
      <w:r w:rsidR="004F55A4">
        <w:t xml:space="preserve"> zeitlichen Möglichkeiten </w:t>
      </w:r>
      <w:r w:rsidR="00856775">
        <w:t>ge</w:t>
      </w:r>
      <w:r w:rsidR="002468C5">
        <w:t>kürzt oder verlängert werden kann.</w:t>
      </w:r>
      <w:r w:rsidR="006D184C">
        <w:t xml:space="preserve"> </w:t>
      </w:r>
    </w:p>
    <w:p w14:paraId="4F13F6A4" w14:textId="3F368A72" w:rsidR="006673E1" w:rsidRPr="00C56C40" w:rsidRDefault="006673E1" w:rsidP="006673E1">
      <w:pPr>
        <w:tabs>
          <w:tab w:val="left" w:pos="942"/>
        </w:tabs>
        <w:rPr>
          <w:sz w:val="28"/>
          <w:szCs w:val="28"/>
        </w:rPr>
        <w:sectPr w:rsidR="006673E1" w:rsidRPr="00C56C40" w:rsidSect="0002363B">
          <w:headerReference w:type="even" r:id="rId12"/>
          <w:headerReference w:type="default" r:id="rId13"/>
          <w:footerReference w:type="even" r:id="rId14"/>
          <w:footerReference w:type="default" r:id="rId15"/>
          <w:headerReference w:type="first" r:id="rId16"/>
          <w:footerReference w:type="first" r:id="rId17"/>
          <w:pgSz w:w="11906" w:h="16838"/>
          <w:pgMar w:top="1134" w:right="1247" w:bottom="1134" w:left="1247" w:header="709" w:footer="709" w:gutter="0"/>
          <w:cols w:space="708"/>
          <w:docGrid w:linePitch="360"/>
        </w:sectPr>
      </w:pPr>
    </w:p>
    <w:p w14:paraId="3DDE351C" w14:textId="5279B875" w:rsidR="006673E1" w:rsidRPr="00C56C40" w:rsidRDefault="006673E1" w:rsidP="006673E1">
      <w:pPr>
        <w:tabs>
          <w:tab w:val="left" w:pos="942"/>
        </w:tabs>
        <w:rPr>
          <w:b/>
          <w:bCs/>
          <w:sz w:val="24"/>
          <w:szCs w:val="24"/>
          <w:u w:val="single"/>
        </w:rPr>
      </w:pPr>
      <w:r w:rsidRPr="00C56C40">
        <w:rPr>
          <w:b/>
          <w:bCs/>
          <w:sz w:val="24"/>
          <w:szCs w:val="24"/>
          <w:u w:val="single"/>
        </w:rPr>
        <w:lastRenderedPageBreak/>
        <w:t>Verlaufsplan</w:t>
      </w:r>
    </w:p>
    <w:tbl>
      <w:tblPr>
        <w:tblStyle w:val="Tabellenraster"/>
        <w:tblW w:w="5000" w:type="pct"/>
        <w:tblInd w:w="1" w:type="dxa"/>
        <w:tblLook w:val="04A0" w:firstRow="1" w:lastRow="0" w:firstColumn="1" w:lastColumn="0" w:noHBand="0" w:noVBand="1"/>
      </w:tblPr>
      <w:tblGrid>
        <w:gridCol w:w="1695"/>
        <w:gridCol w:w="3969"/>
        <w:gridCol w:w="3544"/>
        <w:gridCol w:w="3829"/>
        <w:gridCol w:w="1523"/>
      </w:tblGrid>
      <w:tr w:rsidR="00BC52AE" w:rsidRPr="00C56C40" w14:paraId="25FFE2AB" w14:textId="77777777" w:rsidTr="00372617">
        <w:trPr>
          <w:trHeight w:val="340"/>
        </w:trPr>
        <w:tc>
          <w:tcPr>
            <w:tcW w:w="3162" w:type="pct"/>
            <w:gridSpan w:val="3"/>
            <w:tcBorders>
              <w:right w:val="double" w:sz="4" w:space="0" w:color="auto"/>
            </w:tcBorders>
            <w:shd w:val="clear" w:color="auto" w:fill="ADADAD" w:themeFill="background2" w:themeFillShade="BF"/>
            <w:vAlign w:val="center"/>
          </w:tcPr>
          <w:p w14:paraId="71BF98B8" w14:textId="77777777" w:rsidR="00BC52AE" w:rsidRPr="00C56C40" w:rsidRDefault="00BC52AE" w:rsidP="00F55D9A">
            <w:pPr>
              <w:spacing w:line="276" w:lineRule="auto"/>
              <w:jc w:val="center"/>
              <w:rPr>
                <w:rFonts w:cs="Calibri"/>
                <w:b/>
                <w:bCs/>
                <w:sz w:val="20"/>
                <w:szCs w:val="20"/>
              </w:rPr>
            </w:pPr>
            <w:bookmarkStart w:id="1" w:name="_Hlk164606652"/>
            <w:r w:rsidRPr="00C56C40">
              <w:rPr>
                <w:rFonts w:cs="Calibri"/>
                <w:b/>
                <w:bCs/>
                <w:sz w:val="20"/>
                <w:szCs w:val="20"/>
              </w:rPr>
              <w:t>Aktivitäten</w:t>
            </w:r>
          </w:p>
        </w:tc>
        <w:tc>
          <w:tcPr>
            <w:tcW w:w="1838" w:type="pct"/>
            <w:gridSpan w:val="2"/>
            <w:tcBorders>
              <w:left w:val="double" w:sz="4" w:space="0" w:color="auto"/>
            </w:tcBorders>
            <w:shd w:val="clear" w:color="auto" w:fill="ADADAD" w:themeFill="background2" w:themeFillShade="BF"/>
            <w:vAlign w:val="center"/>
          </w:tcPr>
          <w:p w14:paraId="5E52B53E"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Kommentar</w:t>
            </w:r>
          </w:p>
        </w:tc>
      </w:tr>
      <w:tr w:rsidR="00BC52AE" w:rsidRPr="00C56C40" w14:paraId="4294D8A3" w14:textId="77777777" w:rsidTr="00372617">
        <w:trPr>
          <w:trHeight w:val="624"/>
        </w:trPr>
        <w:tc>
          <w:tcPr>
            <w:tcW w:w="582" w:type="pct"/>
            <w:shd w:val="clear" w:color="auto" w:fill="D1D1D1" w:themeFill="background2" w:themeFillShade="E6"/>
            <w:vAlign w:val="center"/>
          </w:tcPr>
          <w:p w14:paraId="64A7771C"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Phase und Form</w:t>
            </w:r>
          </w:p>
        </w:tc>
        <w:tc>
          <w:tcPr>
            <w:tcW w:w="1363" w:type="pct"/>
            <w:shd w:val="clear" w:color="auto" w:fill="D1D1D1" w:themeFill="background2" w:themeFillShade="E6"/>
            <w:vAlign w:val="center"/>
          </w:tcPr>
          <w:p w14:paraId="079167D5" w14:textId="777E9189" w:rsidR="00BC52AE" w:rsidRPr="00C56C40" w:rsidRDefault="00BC52AE" w:rsidP="00F55D9A">
            <w:pPr>
              <w:spacing w:line="276" w:lineRule="auto"/>
              <w:jc w:val="center"/>
              <w:rPr>
                <w:rFonts w:cs="Calibri"/>
                <w:b/>
                <w:bCs/>
                <w:sz w:val="20"/>
                <w:szCs w:val="20"/>
              </w:rPr>
            </w:pPr>
            <w:r w:rsidRPr="00C56C40">
              <w:rPr>
                <w:rFonts w:cs="Calibri"/>
                <w:b/>
                <w:bCs/>
                <w:sz w:val="20"/>
                <w:szCs w:val="20"/>
              </w:rPr>
              <w:t>Lehrkraft</w:t>
            </w:r>
            <w:r w:rsidR="00A5280C">
              <w:rPr>
                <w:rFonts w:cs="Calibri"/>
                <w:b/>
                <w:bCs/>
                <w:sz w:val="20"/>
                <w:szCs w:val="20"/>
              </w:rPr>
              <w:t xml:space="preserve"> (L)</w:t>
            </w:r>
          </w:p>
        </w:tc>
        <w:tc>
          <w:tcPr>
            <w:tcW w:w="1217" w:type="pct"/>
            <w:tcBorders>
              <w:right w:val="double" w:sz="4" w:space="0" w:color="auto"/>
            </w:tcBorders>
            <w:shd w:val="clear" w:color="auto" w:fill="D1D1D1" w:themeFill="background2" w:themeFillShade="E6"/>
            <w:vAlign w:val="center"/>
          </w:tcPr>
          <w:p w14:paraId="7049171D" w14:textId="55296150" w:rsidR="00BC52AE" w:rsidRPr="00C56C40" w:rsidRDefault="00BC52AE" w:rsidP="00F55D9A">
            <w:pPr>
              <w:spacing w:line="276" w:lineRule="auto"/>
              <w:jc w:val="center"/>
              <w:rPr>
                <w:rFonts w:cs="Calibri"/>
                <w:b/>
                <w:bCs/>
                <w:sz w:val="20"/>
                <w:szCs w:val="20"/>
              </w:rPr>
            </w:pPr>
            <w:r w:rsidRPr="00C56C40">
              <w:rPr>
                <w:rFonts w:cs="Calibri"/>
                <w:b/>
                <w:bCs/>
                <w:sz w:val="20"/>
                <w:szCs w:val="20"/>
              </w:rPr>
              <w:t>Schüler:innen</w:t>
            </w:r>
            <w:r w:rsidR="00A5280C">
              <w:rPr>
                <w:rFonts w:cs="Calibri"/>
                <w:b/>
                <w:bCs/>
                <w:sz w:val="20"/>
                <w:szCs w:val="20"/>
              </w:rPr>
              <w:t xml:space="preserve"> (S:S)</w:t>
            </w:r>
          </w:p>
        </w:tc>
        <w:tc>
          <w:tcPr>
            <w:tcW w:w="1315" w:type="pct"/>
            <w:tcBorders>
              <w:left w:val="double" w:sz="4" w:space="0" w:color="auto"/>
            </w:tcBorders>
            <w:shd w:val="clear" w:color="auto" w:fill="D1D1D1" w:themeFill="background2" w:themeFillShade="E6"/>
            <w:vAlign w:val="center"/>
          </w:tcPr>
          <w:p w14:paraId="3F08B157"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Didaktik</w:t>
            </w:r>
          </w:p>
        </w:tc>
        <w:tc>
          <w:tcPr>
            <w:tcW w:w="523" w:type="pct"/>
            <w:shd w:val="clear" w:color="auto" w:fill="D1D1D1" w:themeFill="background2" w:themeFillShade="E6"/>
            <w:vAlign w:val="center"/>
          </w:tcPr>
          <w:p w14:paraId="4B882F8C"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Methodik und</w:t>
            </w:r>
            <w:r w:rsidRPr="00C56C40">
              <w:rPr>
                <w:rFonts w:cs="Calibri"/>
                <w:b/>
                <w:bCs/>
                <w:sz w:val="20"/>
                <w:szCs w:val="20"/>
              </w:rPr>
              <w:br/>
              <w:t>Materialien</w:t>
            </w:r>
          </w:p>
        </w:tc>
      </w:tr>
      <w:bookmarkEnd w:id="1"/>
      <w:tr w:rsidR="00BC52AE" w:rsidRPr="00C56C40" w14:paraId="424374C8" w14:textId="77777777" w:rsidTr="00372617">
        <w:trPr>
          <w:trHeight w:val="1928"/>
        </w:trPr>
        <w:tc>
          <w:tcPr>
            <w:tcW w:w="582" w:type="pct"/>
          </w:tcPr>
          <w:p w14:paraId="6347C9B1" w14:textId="77777777" w:rsidR="00BC52AE" w:rsidRPr="00C56C40" w:rsidRDefault="00BC52AE" w:rsidP="00BC52AE">
            <w:pPr>
              <w:pStyle w:val="Listenabsatz"/>
              <w:numPr>
                <w:ilvl w:val="0"/>
                <w:numId w:val="9"/>
              </w:numPr>
              <w:spacing w:before="120" w:after="120" w:line="276" w:lineRule="auto"/>
              <w:rPr>
                <w:rFonts w:cs="Calibri"/>
                <w:sz w:val="20"/>
                <w:szCs w:val="20"/>
              </w:rPr>
            </w:pPr>
            <w:r w:rsidRPr="00C56C40">
              <w:rPr>
                <w:rFonts w:cs="Calibri"/>
                <w:sz w:val="20"/>
                <w:szCs w:val="20"/>
              </w:rPr>
              <w:t>Einstieg</w:t>
            </w:r>
          </w:p>
          <w:p w14:paraId="4E8FEAD4" w14:textId="77777777" w:rsidR="00F248F0" w:rsidRPr="00C56C40" w:rsidRDefault="00BC52AE" w:rsidP="00F55D9A">
            <w:pPr>
              <w:spacing w:line="276" w:lineRule="auto"/>
              <w:rPr>
                <w:rFonts w:cs="Calibri"/>
                <w:sz w:val="20"/>
                <w:szCs w:val="20"/>
              </w:rPr>
            </w:pPr>
            <w:r w:rsidRPr="00C56C40">
              <w:rPr>
                <w:rFonts w:cs="Calibri"/>
                <w:sz w:val="20"/>
                <w:szCs w:val="20"/>
              </w:rPr>
              <w:t>(Unterrichtsgespräch</w:t>
            </w:r>
            <w:r w:rsidR="00B74BFA" w:rsidRPr="00C56C40">
              <w:rPr>
                <w:rFonts w:cs="Calibri"/>
                <w:sz w:val="20"/>
                <w:szCs w:val="20"/>
              </w:rPr>
              <w:t>/</w:t>
            </w:r>
          </w:p>
          <w:p w14:paraId="54117B65" w14:textId="378D9B69" w:rsidR="00BC52AE" w:rsidRPr="00C56C40" w:rsidRDefault="00B74BFA" w:rsidP="00F55D9A">
            <w:pPr>
              <w:spacing w:line="276" w:lineRule="auto"/>
              <w:rPr>
                <w:rFonts w:cs="Calibri"/>
                <w:sz w:val="20"/>
                <w:szCs w:val="20"/>
              </w:rPr>
            </w:pPr>
            <w:r w:rsidRPr="00C56C40">
              <w:rPr>
                <w:rFonts w:cs="Calibri"/>
                <w:sz w:val="20"/>
                <w:szCs w:val="20"/>
              </w:rPr>
              <w:t>Partnerarbeit</w:t>
            </w:r>
            <w:r w:rsidR="00BC52AE" w:rsidRPr="00C56C40">
              <w:rPr>
                <w:rFonts w:cs="Calibri"/>
                <w:sz w:val="20"/>
                <w:szCs w:val="20"/>
              </w:rPr>
              <w:t>)</w:t>
            </w:r>
          </w:p>
          <w:p w14:paraId="07764015" w14:textId="77777777" w:rsidR="00BC52AE" w:rsidRDefault="00BC52AE" w:rsidP="00F55D9A">
            <w:pPr>
              <w:spacing w:line="276" w:lineRule="auto"/>
              <w:rPr>
                <w:rFonts w:cs="Calibri"/>
                <w:sz w:val="20"/>
                <w:szCs w:val="20"/>
              </w:rPr>
            </w:pPr>
          </w:p>
          <w:p w14:paraId="3DB7A157" w14:textId="756807CC" w:rsidR="0089335A" w:rsidRPr="0089335A" w:rsidRDefault="0089335A" w:rsidP="00F55D9A">
            <w:pPr>
              <w:spacing w:line="276" w:lineRule="auto"/>
              <w:rPr>
                <w:rFonts w:cs="Calibri"/>
                <w:b/>
                <w:bCs/>
                <w:i/>
                <w:iCs/>
                <w:sz w:val="20"/>
                <w:szCs w:val="20"/>
              </w:rPr>
            </w:pPr>
            <w:r w:rsidRPr="0089335A">
              <w:rPr>
                <w:rFonts w:cs="Calibri"/>
                <w:b/>
                <w:bCs/>
                <w:i/>
                <w:iCs/>
                <w:sz w:val="20"/>
                <w:szCs w:val="20"/>
              </w:rPr>
              <w:t>Folie 1-7</w:t>
            </w:r>
          </w:p>
        </w:tc>
        <w:tc>
          <w:tcPr>
            <w:tcW w:w="1363" w:type="pct"/>
          </w:tcPr>
          <w:p w14:paraId="48B563AB" w14:textId="0FA5BF45" w:rsidR="00BC52AE" w:rsidRPr="00C56C40" w:rsidRDefault="00BC52AE" w:rsidP="00587A4B">
            <w:pPr>
              <w:spacing w:before="120" w:line="276" w:lineRule="auto"/>
              <w:rPr>
                <w:rFonts w:cs="Calibri"/>
                <w:sz w:val="20"/>
                <w:szCs w:val="20"/>
              </w:rPr>
            </w:pPr>
            <w:r w:rsidRPr="00C56C40">
              <w:rPr>
                <w:rFonts w:cs="Calibri"/>
                <w:sz w:val="20"/>
                <w:szCs w:val="20"/>
              </w:rPr>
              <w:t xml:space="preserve">L </w:t>
            </w:r>
            <w:r w:rsidR="00B74BFA" w:rsidRPr="00C56C40">
              <w:rPr>
                <w:rFonts w:cs="Calibri"/>
                <w:sz w:val="20"/>
                <w:szCs w:val="20"/>
              </w:rPr>
              <w:t>stellt Stundenziele vor:</w:t>
            </w:r>
          </w:p>
          <w:p w14:paraId="6BB90EDA" w14:textId="0D4C0369" w:rsidR="00B74BFA" w:rsidRPr="00C56C40" w:rsidRDefault="00B74BFA" w:rsidP="00587A4B">
            <w:pPr>
              <w:pStyle w:val="Listenabsatz"/>
              <w:numPr>
                <w:ilvl w:val="0"/>
                <w:numId w:val="10"/>
              </w:numPr>
              <w:spacing w:line="276" w:lineRule="auto"/>
              <w:rPr>
                <w:rFonts w:cs="Calibri"/>
                <w:sz w:val="20"/>
                <w:szCs w:val="20"/>
              </w:rPr>
            </w:pPr>
            <w:r w:rsidRPr="00C56C40">
              <w:rPr>
                <w:rFonts w:cs="Calibri"/>
                <w:sz w:val="20"/>
                <w:szCs w:val="20"/>
              </w:rPr>
              <w:t>Energie und ihre Eigenschaften anwenden können</w:t>
            </w:r>
          </w:p>
          <w:p w14:paraId="141A4896" w14:textId="77777777" w:rsidR="00BC52AE" w:rsidRPr="00C56C40" w:rsidRDefault="00ED3A26" w:rsidP="00587A4B">
            <w:pPr>
              <w:pStyle w:val="Listenabsatz"/>
              <w:numPr>
                <w:ilvl w:val="0"/>
                <w:numId w:val="10"/>
              </w:numPr>
              <w:spacing w:after="120" w:line="276" w:lineRule="auto"/>
              <w:rPr>
                <w:rFonts w:cs="Calibri"/>
                <w:sz w:val="20"/>
                <w:szCs w:val="20"/>
              </w:rPr>
            </w:pPr>
            <w:r w:rsidRPr="00C56C40">
              <w:rPr>
                <w:rFonts w:cs="Calibri"/>
                <w:sz w:val="20"/>
                <w:szCs w:val="20"/>
              </w:rPr>
              <w:t>Den Treibhauseffekt beschreiben können</w:t>
            </w:r>
          </w:p>
          <w:p w14:paraId="095339AF" w14:textId="664CFF5E" w:rsidR="00A77ADE" w:rsidRPr="00C56C40" w:rsidRDefault="00587A4B" w:rsidP="00587A4B">
            <w:pPr>
              <w:spacing w:after="120" w:line="276" w:lineRule="auto"/>
              <w:rPr>
                <w:rFonts w:cs="Calibri"/>
                <w:sz w:val="20"/>
                <w:szCs w:val="20"/>
              </w:rPr>
            </w:pPr>
            <w:r w:rsidRPr="00C56C40">
              <w:rPr>
                <w:rFonts w:cs="Calibri"/>
                <w:sz w:val="20"/>
                <w:szCs w:val="20"/>
              </w:rPr>
              <w:t>L zeigt nacheinander vier Fragen zur Wiederholung der Eigenschaften der Energie.</w:t>
            </w:r>
          </w:p>
        </w:tc>
        <w:tc>
          <w:tcPr>
            <w:tcW w:w="1217" w:type="pct"/>
            <w:tcBorders>
              <w:right w:val="double" w:sz="4" w:space="0" w:color="auto"/>
            </w:tcBorders>
          </w:tcPr>
          <w:p w14:paraId="58D8A68B" w14:textId="4CD60B09" w:rsidR="00BC52AE" w:rsidRPr="00C56C40" w:rsidRDefault="00BC52AE" w:rsidP="00F55D9A">
            <w:pPr>
              <w:spacing w:before="120" w:line="276" w:lineRule="auto"/>
              <w:jc w:val="both"/>
              <w:rPr>
                <w:rFonts w:cs="Calibri"/>
                <w:sz w:val="20"/>
                <w:szCs w:val="20"/>
              </w:rPr>
            </w:pPr>
            <w:r w:rsidRPr="00C56C40">
              <w:rPr>
                <w:rFonts w:cs="Calibri"/>
                <w:sz w:val="20"/>
                <w:szCs w:val="20"/>
              </w:rPr>
              <w:t xml:space="preserve">S:S </w:t>
            </w:r>
            <w:r w:rsidR="00B74BFA" w:rsidRPr="00C56C40">
              <w:rPr>
                <w:rFonts w:cs="Calibri"/>
                <w:sz w:val="20"/>
                <w:szCs w:val="20"/>
              </w:rPr>
              <w:t>verstehen den Ablauf der Stunde.</w:t>
            </w:r>
          </w:p>
          <w:p w14:paraId="1D09EA8A" w14:textId="526D14F9" w:rsidR="00B74BFA" w:rsidRPr="00C56C40" w:rsidRDefault="00B74BFA" w:rsidP="00F55D9A">
            <w:pPr>
              <w:spacing w:before="120" w:line="276" w:lineRule="auto"/>
              <w:jc w:val="both"/>
              <w:rPr>
                <w:rFonts w:cs="Calibri"/>
                <w:sz w:val="20"/>
                <w:szCs w:val="20"/>
              </w:rPr>
            </w:pPr>
            <w:r w:rsidRPr="00C56C40">
              <w:rPr>
                <w:rFonts w:cs="Calibri"/>
                <w:sz w:val="20"/>
                <w:szCs w:val="20"/>
              </w:rPr>
              <w:t xml:space="preserve">S:S überlegen pro Aufgabe 1 Minute </w:t>
            </w:r>
            <w:r w:rsidR="00A77ADE" w:rsidRPr="00C56C40">
              <w:rPr>
                <w:rFonts w:cs="Calibri"/>
                <w:sz w:val="20"/>
                <w:szCs w:val="20"/>
              </w:rPr>
              <w:t>in Partnerarbeit.</w:t>
            </w:r>
          </w:p>
          <w:p w14:paraId="18AB9A28" w14:textId="7A36AE06" w:rsidR="00A77ADE" w:rsidRPr="00C56C40" w:rsidRDefault="00A77ADE" w:rsidP="00F55D9A">
            <w:pPr>
              <w:spacing w:before="120" w:line="276" w:lineRule="auto"/>
              <w:jc w:val="both"/>
              <w:rPr>
                <w:rFonts w:cs="Calibri"/>
                <w:sz w:val="20"/>
                <w:szCs w:val="20"/>
              </w:rPr>
            </w:pPr>
            <w:r w:rsidRPr="00C56C40">
              <w:rPr>
                <w:rFonts w:cs="Calibri"/>
                <w:sz w:val="20"/>
                <w:szCs w:val="20"/>
              </w:rPr>
              <w:t>S:S diskutieren Antworten i</w:t>
            </w:r>
            <w:r w:rsidR="007537F5" w:rsidRPr="00C56C40">
              <w:rPr>
                <w:rFonts w:cs="Calibri"/>
                <w:sz w:val="20"/>
                <w:szCs w:val="20"/>
              </w:rPr>
              <w:t>m</w:t>
            </w:r>
            <w:r w:rsidRPr="00C56C40">
              <w:rPr>
                <w:rFonts w:cs="Calibri"/>
                <w:sz w:val="20"/>
                <w:szCs w:val="20"/>
              </w:rPr>
              <w:t xml:space="preserve"> Plenum.</w:t>
            </w:r>
          </w:p>
          <w:p w14:paraId="08C33386" w14:textId="77777777" w:rsidR="00BC52AE" w:rsidRPr="00C56C40" w:rsidRDefault="00BC52AE" w:rsidP="00A77ADE">
            <w:pPr>
              <w:spacing w:before="120" w:line="276" w:lineRule="auto"/>
              <w:jc w:val="both"/>
              <w:rPr>
                <w:rFonts w:cs="Calibri"/>
                <w:sz w:val="20"/>
                <w:szCs w:val="20"/>
              </w:rPr>
            </w:pPr>
          </w:p>
        </w:tc>
        <w:tc>
          <w:tcPr>
            <w:tcW w:w="1315" w:type="pct"/>
            <w:tcBorders>
              <w:left w:val="double" w:sz="4" w:space="0" w:color="auto"/>
            </w:tcBorders>
          </w:tcPr>
          <w:p w14:paraId="439C5A05" w14:textId="310BBA5E" w:rsidR="00BC52AE" w:rsidRPr="00C56C40" w:rsidRDefault="00587A4B" w:rsidP="00F55D9A">
            <w:pPr>
              <w:spacing w:before="120" w:after="120" w:line="276" w:lineRule="auto"/>
              <w:rPr>
                <w:rFonts w:cs="Calibri"/>
                <w:sz w:val="20"/>
                <w:szCs w:val="20"/>
              </w:rPr>
            </w:pPr>
            <w:r w:rsidRPr="00C56C40">
              <w:rPr>
                <w:rFonts w:cs="Calibri"/>
                <w:sz w:val="20"/>
                <w:szCs w:val="20"/>
              </w:rPr>
              <w:t>Transparenz des Unterrichts schaffen</w:t>
            </w:r>
          </w:p>
          <w:p w14:paraId="60365073" w14:textId="2DCB6B05" w:rsidR="00BC52AE" w:rsidRPr="00C56C40" w:rsidRDefault="00BC52AE" w:rsidP="00F55D9A">
            <w:pPr>
              <w:spacing w:line="276" w:lineRule="auto"/>
              <w:rPr>
                <w:rFonts w:cs="Calibri"/>
                <w:sz w:val="20"/>
                <w:szCs w:val="20"/>
              </w:rPr>
            </w:pPr>
            <w:r w:rsidRPr="00C56C40">
              <w:rPr>
                <w:rFonts w:cs="Calibri"/>
                <w:sz w:val="20"/>
                <w:szCs w:val="20"/>
              </w:rPr>
              <w:t>Vorwissen aktivieren</w:t>
            </w:r>
          </w:p>
        </w:tc>
        <w:tc>
          <w:tcPr>
            <w:tcW w:w="523" w:type="pct"/>
          </w:tcPr>
          <w:p w14:paraId="1EB9356E" w14:textId="38639D80" w:rsidR="00BC52AE" w:rsidRPr="00C56C40" w:rsidRDefault="00A77ADE" w:rsidP="00F55D9A">
            <w:pPr>
              <w:spacing w:before="120" w:line="276" w:lineRule="auto"/>
              <w:rPr>
                <w:rFonts w:cs="Calibri"/>
                <w:sz w:val="20"/>
                <w:szCs w:val="20"/>
              </w:rPr>
            </w:pPr>
            <w:r w:rsidRPr="00C56C40">
              <w:rPr>
                <w:rFonts w:cs="Calibri"/>
                <w:sz w:val="20"/>
                <w:szCs w:val="20"/>
              </w:rPr>
              <w:t>Wiederholungsfragen</w:t>
            </w:r>
          </w:p>
        </w:tc>
      </w:tr>
      <w:tr w:rsidR="00BC52AE" w:rsidRPr="00C56C40" w14:paraId="05B03A0C" w14:textId="77777777" w:rsidTr="00372617">
        <w:trPr>
          <w:trHeight w:val="794"/>
        </w:trPr>
        <w:tc>
          <w:tcPr>
            <w:tcW w:w="582" w:type="pct"/>
          </w:tcPr>
          <w:p w14:paraId="2508066A" w14:textId="77777777" w:rsidR="00372617" w:rsidRDefault="00F248F0" w:rsidP="00BC52AE">
            <w:pPr>
              <w:pStyle w:val="Listenabsatz"/>
              <w:numPr>
                <w:ilvl w:val="0"/>
                <w:numId w:val="9"/>
              </w:numPr>
              <w:spacing w:before="120" w:after="120" w:line="276" w:lineRule="auto"/>
              <w:rPr>
                <w:rFonts w:cs="Calibri"/>
                <w:sz w:val="20"/>
                <w:szCs w:val="20"/>
              </w:rPr>
            </w:pPr>
            <w:r w:rsidRPr="00C56C40">
              <w:rPr>
                <w:rFonts w:cs="Calibri"/>
                <w:sz w:val="20"/>
                <w:szCs w:val="20"/>
              </w:rPr>
              <w:t>Üben und</w:t>
            </w:r>
          </w:p>
          <w:p w14:paraId="0DD2CF5A" w14:textId="396CFBE3" w:rsidR="00BC52AE" w:rsidRPr="00C56C40" w:rsidRDefault="00F248F0" w:rsidP="00372617">
            <w:pPr>
              <w:pStyle w:val="Listenabsatz"/>
              <w:spacing w:before="120" w:after="120" w:line="276" w:lineRule="auto"/>
              <w:ind w:left="170"/>
              <w:rPr>
                <w:rFonts w:cs="Calibri"/>
                <w:sz w:val="20"/>
                <w:szCs w:val="20"/>
              </w:rPr>
            </w:pPr>
            <w:r w:rsidRPr="00C56C40">
              <w:rPr>
                <w:rFonts w:cs="Calibri"/>
                <w:sz w:val="20"/>
                <w:szCs w:val="20"/>
              </w:rPr>
              <w:t>Anwenden</w:t>
            </w:r>
          </w:p>
          <w:p w14:paraId="1E55A635" w14:textId="77777777" w:rsidR="00F248F0" w:rsidRPr="00C56C40" w:rsidRDefault="00BC52AE" w:rsidP="00F55D9A">
            <w:pPr>
              <w:spacing w:line="276" w:lineRule="auto"/>
              <w:rPr>
                <w:rFonts w:cs="Calibri"/>
                <w:sz w:val="20"/>
                <w:szCs w:val="20"/>
              </w:rPr>
            </w:pPr>
            <w:r w:rsidRPr="00C56C40">
              <w:rPr>
                <w:rFonts w:cs="Calibri"/>
                <w:sz w:val="20"/>
                <w:szCs w:val="20"/>
              </w:rPr>
              <w:t>(</w:t>
            </w:r>
            <w:r w:rsidR="00F248F0" w:rsidRPr="00C56C40">
              <w:rPr>
                <w:rFonts w:cs="Calibri"/>
                <w:sz w:val="20"/>
                <w:szCs w:val="20"/>
              </w:rPr>
              <w:t>Einzelarbeit/</w:t>
            </w:r>
          </w:p>
          <w:p w14:paraId="22B702BF" w14:textId="77777777" w:rsidR="00BC52AE" w:rsidRDefault="00F248F0" w:rsidP="00F55D9A">
            <w:pPr>
              <w:spacing w:line="276" w:lineRule="auto"/>
              <w:rPr>
                <w:rFonts w:cs="Calibri"/>
                <w:sz w:val="20"/>
                <w:szCs w:val="20"/>
              </w:rPr>
            </w:pPr>
            <w:r w:rsidRPr="00C56C40">
              <w:rPr>
                <w:rFonts w:cs="Calibri"/>
                <w:sz w:val="20"/>
                <w:szCs w:val="20"/>
              </w:rPr>
              <w:t>Partnerarbeit</w:t>
            </w:r>
            <w:r w:rsidR="00BC52AE" w:rsidRPr="00C56C40">
              <w:rPr>
                <w:rFonts w:cs="Calibri"/>
                <w:sz w:val="20"/>
                <w:szCs w:val="20"/>
              </w:rPr>
              <w:t>)</w:t>
            </w:r>
          </w:p>
          <w:p w14:paraId="7C52B4BB" w14:textId="77777777" w:rsidR="0089335A" w:rsidRDefault="0089335A" w:rsidP="00F55D9A">
            <w:pPr>
              <w:spacing w:line="276" w:lineRule="auto"/>
              <w:rPr>
                <w:rFonts w:cs="Calibri"/>
                <w:sz w:val="20"/>
                <w:szCs w:val="20"/>
              </w:rPr>
            </w:pPr>
          </w:p>
          <w:p w14:paraId="6B695A7A" w14:textId="48469F16" w:rsidR="0089335A" w:rsidRPr="0089335A" w:rsidRDefault="0089335A" w:rsidP="00F55D9A">
            <w:pPr>
              <w:spacing w:line="276" w:lineRule="auto"/>
              <w:rPr>
                <w:rFonts w:cs="Calibri"/>
                <w:b/>
                <w:bCs/>
                <w:i/>
                <w:iCs/>
                <w:sz w:val="20"/>
                <w:szCs w:val="20"/>
              </w:rPr>
            </w:pPr>
            <w:r w:rsidRPr="0089335A">
              <w:rPr>
                <w:rFonts w:cs="Calibri"/>
                <w:b/>
                <w:bCs/>
                <w:i/>
                <w:iCs/>
                <w:sz w:val="20"/>
                <w:szCs w:val="20"/>
              </w:rPr>
              <w:t>Folie 8</w:t>
            </w:r>
          </w:p>
        </w:tc>
        <w:tc>
          <w:tcPr>
            <w:tcW w:w="1363" w:type="pct"/>
          </w:tcPr>
          <w:p w14:paraId="7EEB63FE" w14:textId="38D58E1E" w:rsidR="00BC52AE" w:rsidRPr="00C56C40" w:rsidRDefault="00BC52AE" w:rsidP="002B0FA1">
            <w:pPr>
              <w:spacing w:before="120" w:after="120" w:line="276" w:lineRule="auto"/>
              <w:rPr>
                <w:rFonts w:cs="Calibri"/>
                <w:sz w:val="20"/>
                <w:szCs w:val="20"/>
              </w:rPr>
            </w:pPr>
            <w:r w:rsidRPr="00C56C40">
              <w:rPr>
                <w:rFonts w:cs="Calibri"/>
                <w:sz w:val="20"/>
                <w:szCs w:val="20"/>
              </w:rPr>
              <w:t xml:space="preserve">L </w:t>
            </w:r>
            <w:r w:rsidR="002B0FA1" w:rsidRPr="00C56C40">
              <w:rPr>
                <w:rFonts w:cs="Calibri"/>
                <w:sz w:val="20"/>
                <w:szCs w:val="20"/>
              </w:rPr>
              <w:t>unterstützt bei Problemen.</w:t>
            </w:r>
          </w:p>
        </w:tc>
        <w:tc>
          <w:tcPr>
            <w:tcW w:w="1217" w:type="pct"/>
            <w:tcBorders>
              <w:right w:val="double" w:sz="4" w:space="0" w:color="auto"/>
            </w:tcBorders>
          </w:tcPr>
          <w:p w14:paraId="215F82BB" w14:textId="3263973F" w:rsidR="00BC52AE" w:rsidRPr="00C56C40" w:rsidRDefault="00BC52AE" w:rsidP="002B0FA1">
            <w:pPr>
              <w:spacing w:before="120" w:after="120" w:line="276" w:lineRule="auto"/>
              <w:jc w:val="both"/>
              <w:rPr>
                <w:rFonts w:cs="Calibri"/>
                <w:sz w:val="20"/>
                <w:szCs w:val="20"/>
              </w:rPr>
            </w:pPr>
            <w:r w:rsidRPr="00C56C40">
              <w:rPr>
                <w:rFonts w:cs="Calibri"/>
                <w:sz w:val="20"/>
                <w:szCs w:val="20"/>
              </w:rPr>
              <w:t xml:space="preserve">S:S </w:t>
            </w:r>
            <w:r w:rsidR="002B0FA1" w:rsidRPr="00C56C40">
              <w:rPr>
                <w:rFonts w:cs="Calibri"/>
                <w:sz w:val="20"/>
                <w:szCs w:val="20"/>
              </w:rPr>
              <w:t>bearbeiten das AB3.</w:t>
            </w:r>
          </w:p>
        </w:tc>
        <w:tc>
          <w:tcPr>
            <w:tcW w:w="1315" w:type="pct"/>
            <w:tcBorders>
              <w:left w:val="double" w:sz="4" w:space="0" w:color="auto"/>
            </w:tcBorders>
          </w:tcPr>
          <w:p w14:paraId="2AB29E75" w14:textId="506DE316" w:rsidR="004B40B9" w:rsidRPr="00C56C40" w:rsidRDefault="004B40B9" w:rsidP="004B40B9">
            <w:pPr>
              <w:spacing w:before="120" w:after="120" w:line="276" w:lineRule="auto"/>
              <w:rPr>
                <w:rFonts w:cs="Calibri"/>
                <w:sz w:val="20"/>
                <w:szCs w:val="20"/>
              </w:rPr>
            </w:pPr>
            <w:r w:rsidRPr="00C56C40">
              <w:rPr>
                <w:rFonts w:cs="Calibri"/>
                <w:sz w:val="20"/>
                <w:szCs w:val="20"/>
              </w:rPr>
              <w:t>Die Anwendungsaufgabe</w:t>
            </w:r>
            <w:r w:rsidR="00C56C40">
              <w:rPr>
                <w:rFonts w:cs="Calibri"/>
                <w:sz w:val="20"/>
                <w:szCs w:val="20"/>
              </w:rPr>
              <w:t xml:space="preserve">n sind hinsichtlich </w:t>
            </w:r>
            <w:r w:rsidR="001C5952">
              <w:rPr>
                <w:rFonts w:cs="Calibri"/>
                <w:sz w:val="20"/>
                <w:szCs w:val="20"/>
              </w:rPr>
              <w:t>ihrer Offenheit gestaffelt</w:t>
            </w:r>
            <w:r w:rsidR="00E80E67">
              <w:rPr>
                <w:rFonts w:cs="Calibri"/>
                <w:sz w:val="20"/>
                <w:szCs w:val="20"/>
              </w:rPr>
              <w:t xml:space="preserve">. </w:t>
            </w:r>
            <w:r w:rsidR="003B2042">
              <w:rPr>
                <w:rFonts w:cs="Calibri"/>
                <w:sz w:val="20"/>
                <w:szCs w:val="20"/>
              </w:rPr>
              <w:t>Die Aufgaben 3 und 4 sind Expertenaufgaben und dienen der quantitativen Differenzierung.</w:t>
            </w:r>
          </w:p>
          <w:p w14:paraId="3AE182F8" w14:textId="2175B371" w:rsidR="00BC52AE" w:rsidRPr="00C56C40" w:rsidRDefault="004B40B9" w:rsidP="007E09C4">
            <w:pPr>
              <w:spacing w:after="120" w:line="276" w:lineRule="auto"/>
              <w:jc w:val="both"/>
              <w:rPr>
                <w:rFonts w:cs="Calibri"/>
                <w:sz w:val="20"/>
                <w:szCs w:val="20"/>
              </w:rPr>
            </w:pPr>
            <w:r w:rsidRPr="00C56C40">
              <w:rPr>
                <w:rFonts w:cs="Calibri"/>
                <w:sz w:val="20"/>
                <w:szCs w:val="20"/>
              </w:rPr>
              <w:t>Zur qualitativen Differenzierung dienen Hilfe-Kärtchen.</w:t>
            </w:r>
          </w:p>
        </w:tc>
        <w:tc>
          <w:tcPr>
            <w:tcW w:w="523" w:type="pct"/>
          </w:tcPr>
          <w:p w14:paraId="60645F7D" w14:textId="3DEE7924" w:rsidR="00BC52AE" w:rsidRPr="00C56C40" w:rsidRDefault="002B0FA1" w:rsidP="003A5E96">
            <w:pPr>
              <w:spacing w:before="120" w:line="276" w:lineRule="auto"/>
              <w:rPr>
                <w:rFonts w:cs="Calibri"/>
                <w:sz w:val="20"/>
                <w:szCs w:val="20"/>
              </w:rPr>
            </w:pPr>
            <w:r w:rsidRPr="00C56C40">
              <w:rPr>
                <w:rFonts w:cs="Calibri"/>
                <w:sz w:val="20"/>
                <w:szCs w:val="20"/>
              </w:rPr>
              <w:t>AB3</w:t>
            </w:r>
          </w:p>
        </w:tc>
      </w:tr>
      <w:tr w:rsidR="007E09C4" w:rsidRPr="00C56C40" w14:paraId="172B6177" w14:textId="77777777" w:rsidTr="00372617">
        <w:trPr>
          <w:trHeight w:val="794"/>
        </w:trPr>
        <w:tc>
          <w:tcPr>
            <w:tcW w:w="582" w:type="pct"/>
          </w:tcPr>
          <w:p w14:paraId="40CF6372" w14:textId="77777777" w:rsidR="007E09C4" w:rsidRDefault="007E09C4" w:rsidP="00BC52AE">
            <w:pPr>
              <w:pStyle w:val="Listenabsatz"/>
              <w:numPr>
                <w:ilvl w:val="0"/>
                <w:numId w:val="9"/>
              </w:numPr>
              <w:spacing w:before="120" w:after="120" w:line="276" w:lineRule="auto"/>
              <w:rPr>
                <w:rFonts w:cs="Calibri"/>
                <w:sz w:val="20"/>
                <w:szCs w:val="20"/>
              </w:rPr>
            </w:pPr>
            <w:r>
              <w:rPr>
                <w:rFonts w:cs="Calibri"/>
                <w:sz w:val="20"/>
                <w:szCs w:val="20"/>
              </w:rPr>
              <w:t>Sicherung und Diskussion</w:t>
            </w:r>
          </w:p>
          <w:p w14:paraId="5894CE1A" w14:textId="77777777" w:rsidR="007E09C4" w:rsidRDefault="007E09C4" w:rsidP="007E09C4">
            <w:pPr>
              <w:spacing w:after="120" w:line="276" w:lineRule="auto"/>
              <w:rPr>
                <w:rFonts w:cs="Calibri"/>
                <w:sz w:val="20"/>
                <w:szCs w:val="20"/>
              </w:rPr>
            </w:pPr>
            <w:r>
              <w:rPr>
                <w:rFonts w:cs="Calibri"/>
                <w:sz w:val="20"/>
                <w:szCs w:val="20"/>
              </w:rPr>
              <w:t>(Unterrichtsgespräch)</w:t>
            </w:r>
          </w:p>
          <w:p w14:paraId="2C774CB2" w14:textId="4D29DE85" w:rsidR="0089335A" w:rsidRPr="00A07B8B" w:rsidRDefault="0089335A" w:rsidP="007E09C4">
            <w:pPr>
              <w:spacing w:after="120" w:line="276" w:lineRule="auto"/>
              <w:rPr>
                <w:rFonts w:cs="Calibri"/>
                <w:b/>
                <w:bCs/>
                <w:i/>
                <w:iCs/>
                <w:sz w:val="20"/>
                <w:szCs w:val="20"/>
              </w:rPr>
            </w:pPr>
            <w:r w:rsidRPr="00A07B8B">
              <w:rPr>
                <w:rFonts w:cs="Calibri"/>
                <w:b/>
                <w:bCs/>
                <w:i/>
                <w:iCs/>
                <w:sz w:val="20"/>
                <w:szCs w:val="20"/>
              </w:rPr>
              <w:t xml:space="preserve">Folie </w:t>
            </w:r>
            <w:r w:rsidR="00A07B8B" w:rsidRPr="00A07B8B">
              <w:rPr>
                <w:rFonts w:cs="Calibri"/>
                <w:b/>
                <w:bCs/>
                <w:i/>
                <w:iCs/>
                <w:sz w:val="20"/>
                <w:szCs w:val="20"/>
              </w:rPr>
              <w:t>8</w:t>
            </w:r>
          </w:p>
        </w:tc>
        <w:tc>
          <w:tcPr>
            <w:tcW w:w="1363" w:type="pct"/>
          </w:tcPr>
          <w:p w14:paraId="7DB9BE08" w14:textId="7A9024AE" w:rsidR="007E09C4" w:rsidRDefault="007E09C4" w:rsidP="002B0FA1">
            <w:pPr>
              <w:spacing w:before="120" w:after="120" w:line="276" w:lineRule="auto"/>
              <w:rPr>
                <w:rFonts w:cs="Calibri"/>
                <w:sz w:val="20"/>
                <w:szCs w:val="20"/>
              </w:rPr>
            </w:pPr>
            <w:r>
              <w:rPr>
                <w:rFonts w:cs="Calibri"/>
                <w:sz w:val="20"/>
                <w:szCs w:val="20"/>
              </w:rPr>
              <w:t xml:space="preserve">L moderiert </w:t>
            </w:r>
            <w:r w:rsidR="00D84B57">
              <w:rPr>
                <w:rFonts w:cs="Calibri"/>
                <w:sz w:val="20"/>
                <w:szCs w:val="20"/>
              </w:rPr>
              <w:t>Vorstellung und Diskussion</w:t>
            </w:r>
            <w:r>
              <w:rPr>
                <w:rFonts w:cs="Calibri"/>
                <w:sz w:val="20"/>
                <w:szCs w:val="20"/>
              </w:rPr>
              <w:t>.</w:t>
            </w:r>
          </w:p>
          <w:p w14:paraId="77C62679" w14:textId="24A1B7A9" w:rsidR="00E26EEC" w:rsidRPr="00C56C40" w:rsidRDefault="00E26EEC" w:rsidP="002B0FA1">
            <w:pPr>
              <w:spacing w:before="120" w:after="120" w:line="276" w:lineRule="auto"/>
              <w:rPr>
                <w:rFonts w:cs="Calibri"/>
                <w:sz w:val="20"/>
                <w:szCs w:val="20"/>
              </w:rPr>
            </w:pPr>
            <w:r>
              <w:rPr>
                <w:rFonts w:cs="Calibri"/>
                <w:sz w:val="20"/>
                <w:szCs w:val="20"/>
              </w:rPr>
              <w:t>L</w:t>
            </w:r>
            <w:r w:rsidR="00CF78B0">
              <w:rPr>
                <w:rFonts w:cs="Calibri"/>
                <w:sz w:val="20"/>
                <w:szCs w:val="20"/>
              </w:rPr>
              <w:t xml:space="preserve"> ergänzt </w:t>
            </w:r>
            <w:r w:rsidR="00CE41D2">
              <w:rPr>
                <w:rFonts w:cs="Calibri"/>
                <w:sz w:val="20"/>
                <w:szCs w:val="20"/>
              </w:rPr>
              <w:t xml:space="preserve">ggf. </w:t>
            </w:r>
            <w:r w:rsidR="00894873">
              <w:rPr>
                <w:rFonts w:cs="Calibri"/>
                <w:sz w:val="20"/>
                <w:szCs w:val="20"/>
              </w:rPr>
              <w:t xml:space="preserve">die </w:t>
            </w:r>
            <w:r w:rsidR="00CE41D2">
              <w:rPr>
                <w:rFonts w:cs="Calibri"/>
                <w:sz w:val="20"/>
                <w:szCs w:val="20"/>
              </w:rPr>
              <w:t>Lösungen</w:t>
            </w:r>
            <w:r w:rsidR="00894873">
              <w:rPr>
                <w:rFonts w:cs="Calibri"/>
                <w:sz w:val="20"/>
                <w:szCs w:val="20"/>
              </w:rPr>
              <w:t xml:space="preserve"> und </w:t>
            </w:r>
            <w:r w:rsidR="00E669DD">
              <w:rPr>
                <w:rFonts w:cs="Calibri"/>
                <w:sz w:val="20"/>
                <w:szCs w:val="20"/>
              </w:rPr>
              <w:t>beantwortet Rückfragen</w:t>
            </w:r>
            <w:r w:rsidR="00C76453">
              <w:rPr>
                <w:rFonts w:cs="Calibri"/>
                <w:sz w:val="20"/>
                <w:szCs w:val="20"/>
              </w:rPr>
              <w:t>.</w:t>
            </w:r>
          </w:p>
        </w:tc>
        <w:tc>
          <w:tcPr>
            <w:tcW w:w="1217" w:type="pct"/>
            <w:tcBorders>
              <w:right w:val="double" w:sz="4" w:space="0" w:color="auto"/>
            </w:tcBorders>
          </w:tcPr>
          <w:p w14:paraId="5E9773A8" w14:textId="0430FF32" w:rsidR="007E09C4" w:rsidRDefault="00B60F2E" w:rsidP="002B0FA1">
            <w:pPr>
              <w:spacing w:before="120" w:after="120" w:line="276" w:lineRule="auto"/>
              <w:jc w:val="both"/>
              <w:rPr>
                <w:rFonts w:cs="Calibri"/>
                <w:sz w:val="20"/>
                <w:szCs w:val="20"/>
              </w:rPr>
            </w:pPr>
            <w:r>
              <w:rPr>
                <w:rFonts w:cs="Calibri"/>
                <w:sz w:val="20"/>
                <w:szCs w:val="20"/>
              </w:rPr>
              <w:t xml:space="preserve">S:S </w:t>
            </w:r>
            <w:r w:rsidR="00AB2205">
              <w:rPr>
                <w:rFonts w:cs="Calibri"/>
                <w:sz w:val="20"/>
                <w:szCs w:val="20"/>
              </w:rPr>
              <w:t>stellen</w:t>
            </w:r>
            <w:r>
              <w:rPr>
                <w:rFonts w:cs="Calibri"/>
                <w:sz w:val="20"/>
                <w:szCs w:val="20"/>
              </w:rPr>
              <w:t xml:space="preserve"> ihre Lösungen</w:t>
            </w:r>
            <w:r w:rsidR="00AB2205">
              <w:rPr>
                <w:rFonts w:cs="Calibri"/>
                <w:sz w:val="20"/>
                <w:szCs w:val="20"/>
              </w:rPr>
              <w:t xml:space="preserve"> vor</w:t>
            </w:r>
            <w:r w:rsidR="00372617">
              <w:rPr>
                <w:rFonts w:cs="Calibri"/>
                <w:sz w:val="20"/>
                <w:szCs w:val="20"/>
              </w:rPr>
              <w:t>.</w:t>
            </w:r>
          </w:p>
          <w:p w14:paraId="07BED9AF" w14:textId="139D8CC9" w:rsidR="00372617" w:rsidRPr="00C56C40" w:rsidRDefault="00372617" w:rsidP="002B0FA1">
            <w:pPr>
              <w:spacing w:before="120" w:after="120" w:line="276" w:lineRule="auto"/>
              <w:jc w:val="both"/>
              <w:rPr>
                <w:rFonts w:cs="Calibri"/>
                <w:sz w:val="20"/>
                <w:szCs w:val="20"/>
              </w:rPr>
            </w:pPr>
            <w:r>
              <w:rPr>
                <w:rFonts w:cs="Calibri"/>
                <w:sz w:val="20"/>
                <w:szCs w:val="20"/>
              </w:rPr>
              <w:t xml:space="preserve">S:S ergänzen die Lösungen </w:t>
            </w:r>
            <w:r w:rsidR="002210D0">
              <w:rPr>
                <w:rFonts w:cs="Calibri"/>
                <w:sz w:val="20"/>
                <w:szCs w:val="20"/>
              </w:rPr>
              <w:t>gegenseitig.</w:t>
            </w:r>
          </w:p>
        </w:tc>
        <w:tc>
          <w:tcPr>
            <w:tcW w:w="1315" w:type="pct"/>
            <w:tcBorders>
              <w:left w:val="double" w:sz="4" w:space="0" w:color="auto"/>
            </w:tcBorders>
          </w:tcPr>
          <w:p w14:paraId="3FB1CD70" w14:textId="77777777" w:rsidR="007E09C4" w:rsidRPr="00C56C40" w:rsidRDefault="007E09C4" w:rsidP="004B40B9">
            <w:pPr>
              <w:spacing w:before="120" w:after="120" w:line="276" w:lineRule="auto"/>
              <w:rPr>
                <w:rFonts w:cs="Calibri"/>
                <w:sz w:val="20"/>
                <w:szCs w:val="20"/>
              </w:rPr>
            </w:pPr>
          </w:p>
        </w:tc>
        <w:tc>
          <w:tcPr>
            <w:tcW w:w="523" w:type="pct"/>
          </w:tcPr>
          <w:p w14:paraId="23232ABD" w14:textId="77777777" w:rsidR="007E09C4" w:rsidRPr="00C56C40" w:rsidRDefault="007E09C4" w:rsidP="002B0FA1">
            <w:pPr>
              <w:spacing w:line="276" w:lineRule="auto"/>
              <w:rPr>
                <w:rFonts w:cs="Calibri"/>
                <w:sz w:val="20"/>
                <w:szCs w:val="20"/>
              </w:rPr>
            </w:pPr>
          </w:p>
        </w:tc>
      </w:tr>
    </w:tbl>
    <w:p w14:paraId="7F6FC692" w14:textId="77777777" w:rsidR="00AA3BDB" w:rsidRDefault="00AA3BDB"/>
    <w:p w14:paraId="730CA433" w14:textId="77777777" w:rsidR="00AA3BDB" w:rsidRDefault="00AA3BDB"/>
    <w:p w14:paraId="073238FF" w14:textId="77777777" w:rsidR="00AA3BDB" w:rsidRDefault="00AA3BDB"/>
    <w:p w14:paraId="0C854A8C" w14:textId="77777777" w:rsidR="00AA3BDB" w:rsidRDefault="00AA3BDB"/>
    <w:p w14:paraId="69E5D43B" w14:textId="77777777" w:rsidR="00AA3BDB" w:rsidRDefault="00AA3BDB"/>
    <w:tbl>
      <w:tblPr>
        <w:tblStyle w:val="Tabellenraster"/>
        <w:tblW w:w="5000" w:type="pct"/>
        <w:tblInd w:w="1" w:type="dxa"/>
        <w:tblLook w:val="04A0" w:firstRow="1" w:lastRow="0" w:firstColumn="1" w:lastColumn="0" w:noHBand="0" w:noVBand="1"/>
      </w:tblPr>
      <w:tblGrid>
        <w:gridCol w:w="1838"/>
        <w:gridCol w:w="3969"/>
        <w:gridCol w:w="2976"/>
        <w:gridCol w:w="4254"/>
        <w:gridCol w:w="1523"/>
      </w:tblGrid>
      <w:tr w:rsidR="00BC52AE" w:rsidRPr="00C56C40" w14:paraId="74354670" w14:textId="77777777" w:rsidTr="00744F0A">
        <w:trPr>
          <w:trHeight w:val="340"/>
        </w:trPr>
        <w:tc>
          <w:tcPr>
            <w:tcW w:w="3016" w:type="pct"/>
            <w:gridSpan w:val="3"/>
            <w:tcBorders>
              <w:right w:val="double" w:sz="4" w:space="0" w:color="auto"/>
            </w:tcBorders>
            <w:shd w:val="clear" w:color="auto" w:fill="ADADAD" w:themeFill="background2" w:themeFillShade="BF"/>
            <w:vAlign w:val="center"/>
          </w:tcPr>
          <w:p w14:paraId="6CCB63CF"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lastRenderedPageBreak/>
              <w:t>Aktivitäten</w:t>
            </w:r>
          </w:p>
        </w:tc>
        <w:tc>
          <w:tcPr>
            <w:tcW w:w="1984" w:type="pct"/>
            <w:gridSpan w:val="2"/>
            <w:tcBorders>
              <w:left w:val="double" w:sz="4" w:space="0" w:color="auto"/>
            </w:tcBorders>
            <w:shd w:val="clear" w:color="auto" w:fill="ADADAD" w:themeFill="background2" w:themeFillShade="BF"/>
            <w:vAlign w:val="center"/>
          </w:tcPr>
          <w:p w14:paraId="51C1004C"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Kommentar</w:t>
            </w:r>
          </w:p>
        </w:tc>
      </w:tr>
      <w:tr w:rsidR="00BC52AE" w:rsidRPr="00C56C40" w14:paraId="16AE39C0" w14:textId="77777777" w:rsidTr="00744F0A">
        <w:trPr>
          <w:trHeight w:val="624"/>
        </w:trPr>
        <w:tc>
          <w:tcPr>
            <w:tcW w:w="631" w:type="pct"/>
            <w:shd w:val="clear" w:color="auto" w:fill="D1D1D1" w:themeFill="background2" w:themeFillShade="E6"/>
            <w:vAlign w:val="center"/>
          </w:tcPr>
          <w:p w14:paraId="3ADC26EE"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Phase und Form</w:t>
            </w:r>
          </w:p>
        </w:tc>
        <w:tc>
          <w:tcPr>
            <w:tcW w:w="1363" w:type="pct"/>
            <w:shd w:val="clear" w:color="auto" w:fill="D1D1D1" w:themeFill="background2" w:themeFillShade="E6"/>
            <w:vAlign w:val="center"/>
          </w:tcPr>
          <w:p w14:paraId="2ACE5633" w14:textId="44CBD322" w:rsidR="00BC52AE" w:rsidRPr="00C56C40" w:rsidRDefault="00BC52AE" w:rsidP="00F55D9A">
            <w:pPr>
              <w:spacing w:line="276" w:lineRule="auto"/>
              <w:jc w:val="center"/>
              <w:rPr>
                <w:rFonts w:cs="Calibri"/>
                <w:b/>
                <w:bCs/>
                <w:sz w:val="20"/>
                <w:szCs w:val="20"/>
              </w:rPr>
            </w:pPr>
            <w:r w:rsidRPr="00C56C40">
              <w:rPr>
                <w:rFonts w:cs="Calibri"/>
                <w:b/>
                <w:bCs/>
                <w:sz w:val="20"/>
                <w:szCs w:val="20"/>
              </w:rPr>
              <w:t>Lehrkraft</w:t>
            </w:r>
            <w:r w:rsidR="00A5280C">
              <w:rPr>
                <w:rFonts w:cs="Calibri"/>
                <w:b/>
                <w:bCs/>
                <w:sz w:val="20"/>
                <w:szCs w:val="20"/>
              </w:rPr>
              <w:t xml:space="preserve"> (L)</w:t>
            </w:r>
          </w:p>
        </w:tc>
        <w:tc>
          <w:tcPr>
            <w:tcW w:w="1022" w:type="pct"/>
            <w:tcBorders>
              <w:right w:val="double" w:sz="4" w:space="0" w:color="auto"/>
            </w:tcBorders>
            <w:shd w:val="clear" w:color="auto" w:fill="D1D1D1" w:themeFill="background2" w:themeFillShade="E6"/>
            <w:vAlign w:val="center"/>
          </w:tcPr>
          <w:p w14:paraId="48CD9EEB" w14:textId="7BF9FB1D" w:rsidR="00BC52AE" w:rsidRPr="00C56C40" w:rsidRDefault="00BC52AE" w:rsidP="00F55D9A">
            <w:pPr>
              <w:spacing w:line="276" w:lineRule="auto"/>
              <w:jc w:val="center"/>
              <w:rPr>
                <w:rFonts w:cs="Calibri"/>
                <w:b/>
                <w:bCs/>
                <w:sz w:val="20"/>
                <w:szCs w:val="20"/>
              </w:rPr>
            </w:pPr>
            <w:r w:rsidRPr="00C56C40">
              <w:rPr>
                <w:rFonts w:cs="Calibri"/>
                <w:b/>
                <w:bCs/>
                <w:sz w:val="20"/>
                <w:szCs w:val="20"/>
              </w:rPr>
              <w:t>Schüler:innen</w:t>
            </w:r>
            <w:r w:rsidR="00A5280C">
              <w:rPr>
                <w:rFonts w:cs="Calibri"/>
                <w:b/>
                <w:bCs/>
                <w:sz w:val="20"/>
                <w:szCs w:val="20"/>
              </w:rPr>
              <w:t xml:space="preserve"> (S:S)</w:t>
            </w:r>
          </w:p>
        </w:tc>
        <w:tc>
          <w:tcPr>
            <w:tcW w:w="1461" w:type="pct"/>
            <w:tcBorders>
              <w:left w:val="double" w:sz="4" w:space="0" w:color="auto"/>
            </w:tcBorders>
            <w:shd w:val="clear" w:color="auto" w:fill="D1D1D1" w:themeFill="background2" w:themeFillShade="E6"/>
            <w:vAlign w:val="center"/>
          </w:tcPr>
          <w:p w14:paraId="135686A6"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Didaktik</w:t>
            </w:r>
          </w:p>
        </w:tc>
        <w:tc>
          <w:tcPr>
            <w:tcW w:w="523" w:type="pct"/>
            <w:shd w:val="clear" w:color="auto" w:fill="D1D1D1" w:themeFill="background2" w:themeFillShade="E6"/>
            <w:vAlign w:val="center"/>
          </w:tcPr>
          <w:p w14:paraId="797849A5" w14:textId="77777777" w:rsidR="00BC52AE" w:rsidRPr="00C56C40" w:rsidRDefault="00BC52AE" w:rsidP="00F55D9A">
            <w:pPr>
              <w:spacing w:line="276" w:lineRule="auto"/>
              <w:jc w:val="center"/>
              <w:rPr>
                <w:rFonts w:cs="Calibri"/>
                <w:b/>
                <w:bCs/>
                <w:sz w:val="20"/>
                <w:szCs w:val="20"/>
              </w:rPr>
            </w:pPr>
            <w:r w:rsidRPr="00C56C40">
              <w:rPr>
                <w:rFonts w:cs="Calibri"/>
                <w:b/>
                <w:bCs/>
                <w:sz w:val="20"/>
                <w:szCs w:val="20"/>
              </w:rPr>
              <w:t>Methodik und</w:t>
            </w:r>
            <w:r w:rsidRPr="00C56C40">
              <w:rPr>
                <w:rFonts w:cs="Calibri"/>
                <w:b/>
                <w:bCs/>
                <w:sz w:val="20"/>
                <w:szCs w:val="20"/>
              </w:rPr>
              <w:br/>
              <w:t>Materialien</w:t>
            </w:r>
          </w:p>
        </w:tc>
      </w:tr>
      <w:tr w:rsidR="00AA3BDB" w:rsidRPr="00C56C40" w14:paraId="0CB47DF1" w14:textId="77777777" w:rsidTr="00744F0A">
        <w:trPr>
          <w:trHeight w:val="794"/>
        </w:trPr>
        <w:tc>
          <w:tcPr>
            <w:tcW w:w="631" w:type="pct"/>
          </w:tcPr>
          <w:p w14:paraId="02B4A4BE" w14:textId="1FA10729" w:rsidR="00AA3BDB" w:rsidRDefault="00AA3BDB" w:rsidP="00AA3BDB">
            <w:pPr>
              <w:pStyle w:val="Listenabsatz"/>
              <w:numPr>
                <w:ilvl w:val="0"/>
                <w:numId w:val="9"/>
              </w:numPr>
              <w:spacing w:before="120" w:after="120" w:line="276" w:lineRule="auto"/>
              <w:rPr>
                <w:rFonts w:cs="Calibri"/>
                <w:sz w:val="20"/>
                <w:szCs w:val="20"/>
              </w:rPr>
            </w:pPr>
            <w:r>
              <w:rPr>
                <w:rFonts w:cs="Calibri"/>
                <w:sz w:val="20"/>
                <w:szCs w:val="20"/>
              </w:rPr>
              <w:t>Erklärung a</w:t>
            </w:r>
            <w:r w:rsidR="00114958">
              <w:rPr>
                <w:rFonts w:cs="Calibri"/>
                <w:sz w:val="20"/>
                <w:szCs w:val="20"/>
              </w:rPr>
              <w:t>m</w:t>
            </w:r>
            <w:r>
              <w:rPr>
                <w:rFonts w:cs="Calibri"/>
                <w:sz w:val="20"/>
                <w:szCs w:val="20"/>
              </w:rPr>
              <w:t xml:space="preserve"> Poster</w:t>
            </w:r>
          </w:p>
          <w:p w14:paraId="74AA439D" w14:textId="77777777" w:rsidR="00AA3BDB" w:rsidRDefault="00AA3BDB" w:rsidP="00AA3BDB">
            <w:pPr>
              <w:spacing w:line="276" w:lineRule="auto"/>
              <w:rPr>
                <w:rFonts w:cs="Calibri"/>
                <w:sz w:val="20"/>
                <w:szCs w:val="20"/>
              </w:rPr>
            </w:pPr>
            <w:r>
              <w:rPr>
                <w:rFonts w:cs="Calibri"/>
                <w:sz w:val="20"/>
                <w:szCs w:val="20"/>
              </w:rPr>
              <w:t>(L-Vortrag)</w:t>
            </w:r>
          </w:p>
          <w:p w14:paraId="2C9EE683" w14:textId="77777777" w:rsidR="00A07B8B" w:rsidRDefault="00A07B8B" w:rsidP="00AA3BDB">
            <w:pPr>
              <w:spacing w:line="276" w:lineRule="auto"/>
              <w:rPr>
                <w:rFonts w:cs="Calibri"/>
                <w:sz w:val="20"/>
                <w:szCs w:val="20"/>
              </w:rPr>
            </w:pPr>
          </w:p>
          <w:p w14:paraId="3A9CF40E" w14:textId="77777777" w:rsidR="00A07B8B" w:rsidRDefault="00A07B8B" w:rsidP="00AA3BDB">
            <w:pPr>
              <w:spacing w:line="276" w:lineRule="auto"/>
              <w:rPr>
                <w:rFonts w:cs="Calibri"/>
                <w:sz w:val="20"/>
                <w:szCs w:val="20"/>
              </w:rPr>
            </w:pPr>
          </w:p>
          <w:p w14:paraId="19E3E885" w14:textId="77777777" w:rsidR="00A07B8B" w:rsidRDefault="00A07B8B" w:rsidP="00AA3BDB">
            <w:pPr>
              <w:spacing w:line="276" w:lineRule="auto"/>
              <w:rPr>
                <w:rFonts w:cs="Calibri"/>
                <w:sz w:val="20"/>
                <w:szCs w:val="20"/>
              </w:rPr>
            </w:pPr>
          </w:p>
          <w:p w14:paraId="7FD697DE" w14:textId="77777777" w:rsidR="00A07B8B" w:rsidRDefault="00A07B8B" w:rsidP="00AA3BDB">
            <w:pPr>
              <w:spacing w:line="276" w:lineRule="auto"/>
              <w:rPr>
                <w:rFonts w:cs="Calibri"/>
                <w:sz w:val="20"/>
                <w:szCs w:val="20"/>
              </w:rPr>
            </w:pPr>
          </w:p>
          <w:p w14:paraId="4D03776D" w14:textId="77777777" w:rsidR="00A07B8B" w:rsidRPr="00A07B8B" w:rsidRDefault="00A07B8B" w:rsidP="00AA3BDB">
            <w:pPr>
              <w:spacing w:line="276" w:lineRule="auto"/>
              <w:rPr>
                <w:rFonts w:cs="Calibri"/>
                <w:b/>
                <w:bCs/>
                <w:i/>
                <w:iCs/>
                <w:sz w:val="20"/>
                <w:szCs w:val="20"/>
              </w:rPr>
            </w:pPr>
          </w:p>
          <w:p w14:paraId="1B1289AC" w14:textId="24A6D0DD" w:rsidR="00A07B8B" w:rsidRPr="00C56C40" w:rsidRDefault="00A07B8B" w:rsidP="00AA3BDB">
            <w:pPr>
              <w:spacing w:line="276" w:lineRule="auto"/>
              <w:rPr>
                <w:rFonts w:cs="Calibri"/>
                <w:sz w:val="20"/>
                <w:szCs w:val="20"/>
              </w:rPr>
            </w:pPr>
            <w:r w:rsidRPr="00A07B8B">
              <w:rPr>
                <w:rFonts w:cs="Calibri"/>
                <w:b/>
                <w:bCs/>
                <w:i/>
                <w:iCs/>
                <w:sz w:val="20"/>
                <w:szCs w:val="20"/>
              </w:rPr>
              <w:t>Folie 9</w:t>
            </w:r>
            <w:r>
              <w:rPr>
                <w:rFonts w:cs="Calibri"/>
                <w:b/>
                <w:bCs/>
                <w:i/>
                <w:iCs/>
                <w:sz w:val="20"/>
                <w:szCs w:val="20"/>
              </w:rPr>
              <w:t>-10</w:t>
            </w:r>
          </w:p>
        </w:tc>
        <w:tc>
          <w:tcPr>
            <w:tcW w:w="1363" w:type="pct"/>
          </w:tcPr>
          <w:p w14:paraId="57690E37" w14:textId="77777777" w:rsidR="00AA3BDB" w:rsidRDefault="00AA3BDB" w:rsidP="00AA3BDB">
            <w:pPr>
              <w:spacing w:before="120" w:after="120" w:line="276" w:lineRule="auto"/>
              <w:rPr>
                <w:rFonts w:cs="Calibri"/>
                <w:sz w:val="20"/>
                <w:szCs w:val="20"/>
              </w:rPr>
            </w:pPr>
            <w:r>
              <w:rPr>
                <w:rFonts w:cs="Calibri"/>
                <w:sz w:val="20"/>
                <w:szCs w:val="20"/>
              </w:rPr>
              <w:t>Der menschengemachte Treibhauseffekt wird als Ursache des Klimawandels und der globalen Erwärmung eingeführt.</w:t>
            </w:r>
          </w:p>
          <w:p w14:paraId="7453444C" w14:textId="510133E8" w:rsidR="00AA3BDB" w:rsidRDefault="00AA3BDB" w:rsidP="00665177">
            <w:pPr>
              <w:spacing w:line="276" w:lineRule="auto"/>
              <w:rPr>
                <w:rFonts w:cs="Calibri"/>
                <w:sz w:val="20"/>
                <w:szCs w:val="20"/>
              </w:rPr>
            </w:pPr>
            <w:r>
              <w:rPr>
                <w:rFonts w:cs="Calibri"/>
                <w:sz w:val="20"/>
                <w:szCs w:val="20"/>
              </w:rPr>
              <w:t>L erklärt kurz das grundlegende Prinzip des (natürlichen) Treibhauseffekts anhand eines Posters.</w:t>
            </w:r>
          </w:p>
          <w:p w14:paraId="31383A9E" w14:textId="50B22892" w:rsidR="00AA3BDB" w:rsidRPr="00C56C40" w:rsidRDefault="00862FDB" w:rsidP="007B5E68">
            <w:pPr>
              <w:spacing w:after="120" w:line="276" w:lineRule="auto"/>
              <w:rPr>
                <w:rFonts w:cs="Calibri"/>
                <w:sz w:val="20"/>
                <w:szCs w:val="20"/>
              </w:rPr>
            </w:pPr>
            <w:r>
              <w:rPr>
                <w:rFonts w:cs="Calibri"/>
                <w:sz w:val="20"/>
                <w:szCs w:val="20"/>
              </w:rPr>
              <w:t>L verwendet Alltagssprache</w:t>
            </w:r>
            <w:r w:rsidR="00665177">
              <w:rPr>
                <w:rFonts w:cs="Calibri"/>
                <w:sz w:val="20"/>
                <w:szCs w:val="20"/>
              </w:rPr>
              <w:t>, nutzt aber bei der Erklärung das Vorwissen zum Energiebegriff.</w:t>
            </w:r>
          </w:p>
        </w:tc>
        <w:tc>
          <w:tcPr>
            <w:tcW w:w="1022" w:type="pct"/>
            <w:tcBorders>
              <w:right w:val="double" w:sz="4" w:space="0" w:color="auto"/>
            </w:tcBorders>
          </w:tcPr>
          <w:p w14:paraId="1122ED47" w14:textId="77777777" w:rsidR="00AA3BDB" w:rsidRDefault="00AA3BDB" w:rsidP="00AA3BDB">
            <w:pPr>
              <w:spacing w:before="120" w:after="120" w:line="276" w:lineRule="auto"/>
              <w:jc w:val="both"/>
              <w:rPr>
                <w:rFonts w:cs="Calibri"/>
                <w:sz w:val="20"/>
                <w:szCs w:val="20"/>
              </w:rPr>
            </w:pPr>
            <w:r>
              <w:rPr>
                <w:rFonts w:cs="Calibri"/>
                <w:sz w:val="20"/>
                <w:szCs w:val="20"/>
              </w:rPr>
              <w:t>S:S erhalten groben Überblick über das Prinzip des Treibhauseffekts.</w:t>
            </w:r>
          </w:p>
          <w:p w14:paraId="4D0F9C5D" w14:textId="31D4EEF4" w:rsidR="00AA3BDB" w:rsidRPr="00C56C40" w:rsidRDefault="00AA3BDB" w:rsidP="00AA3BDB">
            <w:pPr>
              <w:spacing w:after="120" w:line="276" w:lineRule="auto"/>
              <w:jc w:val="both"/>
              <w:rPr>
                <w:rFonts w:cs="Calibri"/>
                <w:sz w:val="20"/>
                <w:szCs w:val="20"/>
              </w:rPr>
            </w:pPr>
          </w:p>
        </w:tc>
        <w:tc>
          <w:tcPr>
            <w:tcW w:w="1461" w:type="pct"/>
            <w:tcBorders>
              <w:left w:val="double" w:sz="4" w:space="0" w:color="auto"/>
            </w:tcBorders>
          </w:tcPr>
          <w:p w14:paraId="792EA0C1" w14:textId="77777777" w:rsidR="00AA3BDB" w:rsidRDefault="00AA3BDB" w:rsidP="00AA3BDB">
            <w:pPr>
              <w:spacing w:before="120" w:after="120" w:line="276" w:lineRule="auto"/>
              <w:rPr>
                <w:rFonts w:cs="Calibri"/>
                <w:sz w:val="20"/>
                <w:szCs w:val="20"/>
              </w:rPr>
            </w:pPr>
            <w:r>
              <w:rPr>
                <w:rFonts w:cs="Calibri"/>
                <w:sz w:val="20"/>
                <w:szCs w:val="20"/>
              </w:rPr>
              <w:t>Der L-Vortrag vermittelt vorläufige Ideen zu den physikalischen Ursachen des Treibhauseffekts mithilfe eines Posters.</w:t>
            </w:r>
          </w:p>
          <w:p w14:paraId="59E3E421" w14:textId="0CD9FED5" w:rsidR="00AA3BDB" w:rsidRPr="00C56C40" w:rsidRDefault="00AA3BDB" w:rsidP="00AA3BDB">
            <w:pPr>
              <w:spacing w:line="276" w:lineRule="auto"/>
              <w:rPr>
                <w:rFonts w:cs="Calibri"/>
                <w:sz w:val="20"/>
                <w:szCs w:val="20"/>
              </w:rPr>
            </w:pPr>
            <w:r>
              <w:rPr>
                <w:rFonts w:cs="Calibri"/>
                <w:sz w:val="20"/>
                <w:szCs w:val="20"/>
              </w:rPr>
              <w:t>Der L-Vortrag sorgt für eine Vorstrukturierung und -entlastung der S:S.</w:t>
            </w:r>
          </w:p>
        </w:tc>
        <w:tc>
          <w:tcPr>
            <w:tcW w:w="523" w:type="pct"/>
          </w:tcPr>
          <w:p w14:paraId="0896652F" w14:textId="2E9C11C6" w:rsidR="00AA3BDB" w:rsidRPr="00C56C40" w:rsidRDefault="00AA3BDB" w:rsidP="00AA3BDB">
            <w:pPr>
              <w:spacing w:before="120" w:line="276" w:lineRule="auto"/>
              <w:rPr>
                <w:rFonts w:cs="Calibri"/>
                <w:sz w:val="20"/>
                <w:szCs w:val="20"/>
              </w:rPr>
            </w:pPr>
            <w:r>
              <w:rPr>
                <w:rFonts w:cs="Calibri"/>
                <w:sz w:val="20"/>
                <w:szCs w:val="20"/>
              </w:rPr>
              <w:t>Poster</w:t>
            </w:r>
            <w:r w:rsidR="00935EE7">
              <w:rPr>
                <w:rFonts w:cs="Calibri"/>
                <w:sz w:val="20"/>
                <w:szCs w:val="20"/>
              </w:rPr>
              <w:t xml:space="preserve"> Treibhauseffekt</w:t>
            </w:r>
          </w:p>
        </w:tc>
      </w:tr>
      <w:tr w:rsidR="00BC52AE" w:rsidRPr="00C56C40" w14:paraId="3EF0BFC0" w14:textId="77777777" w:rsidTr="00744F0A">
        <w:trPr>
          <w:trHeight w:val="794"/>
        </w:trPr>
        <w:tc>
          <w:tcPr>
            <w:tcW w:w="631" w:type="pct"/>
          </w:tcPr>
          <w:p w14:paraId="03502D11" w14:textId="28CEEAC7" w:rsidR="00BC52AE" w:rsidRPr="00C56C40" w:rsidRDefault="006C038C" w:rsidP="00BC52AE">
            <w:pPr>
              <w:pStyle w:val="Listenabsatz"/>
              <w:numPr>
                <w:ilvl w:val="0"/>
                <w:numId w:val="9"/>
              </w:numPr>
              <w:spacing w:before="120" w:after="120" w:line="276" w:lineRule="auto"/>
              <w:rPr>
                <w:rFonts w:cs="Calibri"/>
                <w:sz w:val="20"/>
                <w:szCs w:val="20"/>
              </w:rPr>
            </w:pPr>
            <w:r>
              <w:rPr>
                <w:rFonts w:cs="Calibri"/>
                <w:sz w:val="20"/>
                <w:szCs w:val="20"/>
              </w:rPr>
              <w:t>Selbstständige Erarbeitung</w:t>
            </w:r>
          </w:p>
          <w:p w14:paraId="319AF417" w14:textId="77777777" w:rsidR="00BC52AE" w:rsidRDefault="00BC52AE" w:rsidP="00F55D9A">
            <w:pPr>
              <w:spacing w:before="120" w:after="120" w:line="276" w:lineRule="auto"/>
              <w:rPr>
                <w:rFonts w:cs="Calibri"/>
                <w:sz w:val="20"/>
                <w:szCs w:val="20"/>
              </w:rPr>
            </w:pPr>
            <w:r w:rsidRPr="00C56C40">
              <w:rPr>
                <w:rFonts w:cs="Calibri"/>
                <w:sz w:val="20"/>
                <w:szCs w:val="20"/>
              </w:rPr>
              <w:t>(</w:t>
            </w:r>
            <w:r w:rsidR="006C038C">
              <w:rPr>
                <w:rFonts w:cs="Calibri"/>
                <w:sz w:val="20"/>
                <w:szCs w:val="20"/>
              </w:rPr>
              <w:t>Gruppenarbeit</w:t>
            </w:r>
            <w:r w:rsidRPr="00C56C40">
              <w:rPr>
                <w:rFonts w:cs="Calibri"/>
                <w:sz w:val="20"/>
                <w:szCs w:val="20"/>
              </w:rPr>
              <w:t>)</w:t>
            </w:r>
          </w:p>
          <w:p w14:paraId="3FF8C121" w14:textId="77777777" w:rsidR="00A07B8B" w:rsidRDefault="00A07B8B" w:rsidP="00F55D9A">
            <w:pPr>
              <w:spacing w:before="120" w:after="120" w:line="276" w:lineRule="auto"/>
              <w:rPr>
                <w:rFonts w:cs="Calibri"/>
                <w:sz w:val="20"/>
                <w:szCs w:val="20"/>
              </w:rPr>
            </w:pPr>
          </w:p>
          <w:p w14:paraId="74EDDA8C" w14:textId="77777777" w:rsidR="00A07B8B" w:rsidRDefault="00A07B8B" w:rsidP="00F55D9A">
            <w:pPr>
              <w:spacing w:before="120" w:after="120" w:line="276" w:lineRule="auto"/>
              <w:rPr>
                <w:rFonts w:cs="Calibri"/>
                <w:sz w:val="20"/>
                <w:szCs w:val="20"/>
              </w:rPr>
            </w:pPr>
          </w:p>
          <w:p w14:paraId="13460758" w14:textId="77777777" w:rsidR="00A07B8B" w:rsidRDefault="00A07B8B" w:rsidP="00F55D9A">
            <w:pPr>
              <w:spacing w:before="120" w:after="120" w:line="276" w:lineRule="auto"/>
              <w:rPr>
                <w:rFonts w:cs="Calibri"/>
                <w:sz w:val="20"/>
                <w:szCs w:val="20"/>
              </w:rPr>
            </w:pPr>
          </w:p>
          <w:p w14:paraId="35DDA697" w14:textId="69D39FAD" w:rsidR="00A07B8B" w:rsidRPr="00A07B8B" w:rsidRDefault="00A07B8B" w:rsidP="00F55D9A">
            <w:pPr>
              <w:spacing w:before="120" w:after="120" w:line="276" w:lineRule="auto"/>
              <w:rPr>
                <w:rFonts w:cs="Calibri"/>
                <w:b/>
                <w:bCs/>
                <w:i/>
                <w:iCs/>
                <w:sz w:val="20"/>
                <w:szCs w:val="20"/>
              </w:rPr>
            </w:pPr>
            <w:r w:rsidRPr="00A07B8B">
              <w:rPr>
                <w:rFonts w:cs="Calibri"/>
                <w:b/>
                <w:bCs/>
                <w:i/>
                <w:iCs/>
                <w:sz w:val="20"/>
                <w:szCs w:val="20"/>
              </w:rPr>
              <w:t>Folie 11</w:t>
            </w:r>
          </w:p>
        </w:tc>
        <w:tc>
          <w:tcPr>
            <w:tcW w:w="1363" w:type="pct"/>
          </w:tcPr>
          <w:p w14:paraId="1700614B" w14:textId="6A4499D1" w:rsidR="003F5F68" w:rsidRDefault="007B5E68" w:rsidP="00627469">
            <w:pPr>
              <w:spacing w:before="120" w:after="120" w:line="276" w:lineRule="auto"/>
              <w:rPr>
                <w:rFonts w:cs="Calibri"/>
                <w:sz w:val="20"/>
                <w:szCs w:val="20"/>
              </w:rPr>
            </w:pPr>
            <w:r>
              <w:rPr>
                <w:rFonts w:cs="Calibri"/>
                <w:sz w:val="20"/>
                <w:szCs w:val="20"/>
              </w:rPr>
              <w:t>L stellt Stationsarbeit zur Erarbeitung der verschiedenen Teilphänomene vor.</w:t>
            </w:r>
          </w:p>
          <w:p w14:paraId="0146B9AA" w14:textId="5DCB572F" w:rsidR="00BC52AE" w:rsidRPr="00C56C40" w:rsidRDefault="00BC52AE" w:rsidP="007B5E68">
            <w:pPr>
              <w:spacing w:after="120" w:line="276" w:lineRule="auto"/>
              <w:rPr>
                <w:rFonts w:cs="Calibri"/>
                <w:sz w:val="20"/>
                <w:szCs w:val="20"/>
              </w:rPr>
            </w:pPr>
            <w:r w:rsidRPr="00C56C40">
              <w:rPr>
                <w:rFonts w:cs="Calibri"/>
                <w:sz w:val="20"/>
                <w:szCs w:val="20"/>
              </w:rPr>
              <w:t xml:space="preserve">L </w:t>
            </w:r>
            <w:r w:rsidR="00627469">
              <w:rPr>
                <w:rFonts w:cs="Calibri"/>
                <w:sz w:val="20"/>
                <w:szCs w:val="20"/>
              </w:rPr>
              <w:t>unterstützt bei Problemen.</w:t>
            </w:r>
          </w:p>
        </w:tc>
        <w:tc>
          <w:tcPr>
            <w:tcW w:w="1022" w:type="pct"/>
            <w:tcBorders>
              <w:right w:val="double" w:sz="4" w:space="0" w:color="auto"/>
            </w:tcBorders>
          </w:tcPr>
          <w:p w14:paraId="34582706" w14:textId="34DDEF24" w:rsidR="007B5E68" w:rsidRDefault="007B5E68" w:rsidP="00F55D9A">
            <w:pPr>
              <w:spacing w:before="120" w:after="120" w:line="276" w:lineRule="auto"/>
              <w:jc w:val="both"/>
              <w:rPr>
                <w:rFonts w:cs="Calibri"/>
                <w:sz w:val="20"/>
                <w:szCs w:val="20"/>
              </w:rPr>
            </w:pPr>
            <w:r w:rsidRPr="00323D13">
              <w:rPr>
                <w:rFonts w:cs="Calibri"/>
                <w:sz w:val="20"/>
                <w:szCs w:val="20"/>
              </w:rPr>
              <w:t>S:S verstehen, dass sich</w:t>
            </w:r>
            <w:r>
              <w:rPr>
                <w:rFonts w:cs="Calibri"/>
                <w:sz w:val="20"/>
                <w:szCs w:val="20"/>
              </w:rPr>
              <w:t xml:space="preserve"> der Treibhauseffekt in Teilphänomene untergliedern lässt.</w:t>
            </w:r>
          </w:p>
          <w:p w14:paraId="114D6CE0" w14:textId="493BEBFB" w:rsidR="009763B3" w:rsidRPr="00C56C40" w:rsidRDefault="00BC52AE" w:rsidP="007B5E68">
            <w:pPr>
              <w:spacing w:after="120" w:line="276" w:lineRule="auto"/>
              <w:jc w:val="both"/>
              <w:rPr>
                <w:rFonts w:cs="Calibri"/>
                <w:sz w:val="20"/>
                <w:szCs w:val="20"/>
              </w:rPr>
            </w:pPr>
            <w:r w:rsidRPr="00C56C40">
              <w:rPr>
                <w:rFonts w:cs="Calibri"/>
                <w:sz w:val="20"/>
                <w:szCs w:val="20"/>
              </w:rPr>
              <w:t xml:space="preserve">S:S </w:t>
            </w:r>
            <w:r w:rsidR="00927053">
              <w:rPr>
                <w:rFonts w:cs="Calibri"/>
                <w:sz w:val="20"/>
                <w:szCs w:val="20"/>
              </w:rPr>
              <w:t xml:space="preserve">bearbeiten </w:t>
            </w:r>
            <w:r w:rsidR="00497DB8">
              <w:rPr>
                <w:rFonts w:cs="Calibri"/>
                <w:sz w:val="20"/>
                <w:szCs w:val="20"/>
              </w:rPr>
              <w:t>in Gruppen</w:t>
            </w:r>
            <w:r w:rsidR="00AA6042">
              <w:rPr>
                <w:rFonts w:cs="Calibri"/>
                <w:sz w:val="20"/>
                <w:szCs w:val="20"/>
              </w:rPr>
              <w:t xml:space="preserve"> </w:t>
            </w:r>
            <w:r w:rsidR="00744F0A">
              <w:rPr>
                <w:rFonts w:cs="Calibri"/>
                <w:sz w:val="20"/>
                <w:szCs w:val="20"/>
              </w:rPr>
              <w:t>etwa</w:t>
            </w:r>
            <w:r w:rsidR="00497DB8">
              <w:rPr>
                <w:rFonts w:cs="Calibri"/>
                <w:sz w:val="20"/>
                <w:szCs w:val="20"/>
              </w:rPr>
              <w:t xml:space="preserve"> </w:t>
            </w:r>
            <w:r w:rsidR="00115412">
              <w:rPr>
                <w:rFonts w:cs="Calibri"/>
                <w:sz w:val="20"/>
                <w:szCs w:val="20"/>
              </w:rPr>
              <w:t>1-2 Stationen</w:t>
            </w:r>
          </w:p>
        </w:tc>
        <w:tc>
          <w:tcPr>
            <w:tcW w:w="1461" w:type="pct"/>
            <w:tcBorders>
              <w:left w:val="double" w:sz="4" w:space="0" w:color="auto"/>
            </w:tcBorders>
          </w:tcPr>
          <w:p w14:paraId="2F8948DD" w14:textId="5346549E" w:rsidR="005F0AFC" w:rsidRDefault="005F0AFC" w:rsidP="00821754">
            <w:pPr>
              <w:spacing w:before="120" w:after="120" w:line="276" w:lineRule="auto"/>
              <w:rPr>
                <w:rFonts w:cs="Calibri"/>
                <w:sz w:val="20"/>
                <w:szCs w:val="20"/>
              </w:rPr>
            </w:pPr>
            <w:r>
              <w:rPr>
                <w:rFonts w:cs="Calibri"/>
                <w:sz w:val="20"/>
                <w:szCs w:val="20"/>
              </w:rPr>
              <w:t xml:space="preserve">Die Stationsarbeit besteht aus </w:t>
            </w:r>
            <w:r w:rsidR="0004420B">
              <w:rPr>
                <w:rFonts w:cs="Calibri"/>
                <w:sz w:val="20"/>
                <w:szCs w:val="20"/>
              </w:rPr>
              <w:t>6</w:t>
            </w:r>
            <w:r>
              <w:rPr>
                <w:rFonts w:cs="Calibri"/>
                <w:sz w:val="20"/>
                <w:szCs w:val="20"/>
              </w:rPr>
              <w:t xml:space="preserve"> </w:t>
            </w:r>
            <w:r w:rsidR="0029103E">
              <w:rPr>
                <w:rFonts w:cs="Calibri"/>
                <w:sz w:val="20"/>
                <w:szCs w:val="20"/>
              </w:rPr>
              <w:t>Stationen</w:t>
            </w:r>
            <w:r w:rsidR="00440A09">
              <w:rPr>
                <w:rFonts w:cs="Calibri"/>
                <w:sz w:val="20"/>
                <w:szCs w:val="20"/>
              </w:rPr>
              <w:t xml:space="preserve">, die unabhängig voneinander </w:t>
            </w:r>
            <w:r w:rsidR="00BE09ED">
              <w:rPr>
                <w:rFonts w:cs="Calibri"/>
                <w:sz w:val="20"/>
                <w:szCs w:val="20"/>
              </w:rPr>
              <w:t xml:space="preserve">und in beliebiger Reihenfolge </w:t>
            </w:r>
            <w:r w:rsidR="00440A09">
              <w:rPr>
                <w:rFonts w:cs="Calibri"/>
                <w:sz w:val="20"/>
                <w:szCs w:val="20"/>
              </w:rPr>
              <w:t>bearbeitet werden können</w:t>
            </w:r>
            <w:r w:rsidR="00BE09ED">
              <w:rPr>
                <w:rFonts w:cs="Calibri"/>
                <w:sz w:val="20"/>
                <w:szCs w:val="20"/>
              </w:rPr>
              <w:t>.</w:t>
            </w:r>
          </w:p>
          <w:p w14:paraId="4811A29A" w14:textId="77777777" w:rsidR="00BC52AE" w:rsidRDefault="0004420B" w:rsidP="00821754">
            <w:pPr>
              <w:spacing w:after="120" w:line="276" w:lineRule="auto"/>
              <w:rPr>
                <w:rFonts w:cs="Calibri"/>
                <w:sz w:val="20"/>
                <w:szCs w:val="20"/>
              </w:rPr>
            </w:pPr>
            <w:r>
              <w:rPr>
                <w:rFonts w:cs="Calibri"/>
                <w:sz w:val="20"/>
                <w:szCs w:val="20"/>
              </w:rPr>
              <w:t>Die Stationen 1-4 thematisieren vier Teilphänomene des</w:t>
            </w:r>
            <w:r w:rsidR="005F0AFC">
              <w:rPr>
                <w:rFonts w:cs="Calibri"/>
                <w:sz w:val="20"/>
                <w:szCs w:val="20"/>
              </w:rPr>
              <w:t xml:space="preserve"> Treibauseffekt</w:t>
            </w:r>
            <w:r>
              <w:rPr>
                <w:rFonts w:cs="Calibri"/>
                <w:sz w:val="20"/>
                <w:szCs w:val="20"/>
              </w:rPr>
              <w:t>s</w:t>
            </w:r>
            <w:r w:rsidR="00821754">
              <w:rPr>
                <w:rFonts w:cs="Calibri"/>
                <w:sz w:val="20"/>
                <w:szCs w:val="20"/>
              </w:rPr>
              <w:t>.</w:t>
            </w:r>
          </w:p>
          <w:p w14:paraId="6256971B" w14:textId="6C672A79" w:rsidR="00821754" w:rsidRPr="00C56C40" w:rsidRDefault="00821754" w:rsidP="00821754">
            <w:pPr>
              <w:spacing w:after="120" w:line="276" w:lineRule="auto"/>
              <w:rPr>
                <w:rFonts w:cs="Calibri"/>
                <w:sz w:val="20"/>
                <w:szCs w:val="20"/>
              </w:rPr>
            </w:pPr>
            <w:r>
              <w:rPr>
                <w:rFonts w:cs="Calibri"/>
                <w:sz w:val="20"/>
                <w:szCs w:val="20"/>
              </w:rPr>
              <w:t>Die Statione</w:t>
            </w:r>
            <w:r w:rsidR="00471E0E">
              <w:rPr>
                <w:rFonts w:cs="Calibri"/>
                <w:sz w:val="20"/>
                <w:szCs w:val="20"/>
              </w:rPr>
              <w:t xml:space="preserve">n 5 und 6 </w:t>
            </w:r>
            <w:r w:rsidR="00171038">
              <w:rPr>
                <w:rFonts w:cs="Calibri"/>
                <w:sz w:val="20"/>
                <w:szCs w:val="20"/>
              </w:rPr>
              <w:t>fokussieren die Klimafakten „Kleine Mengen CO₂ machen viel aus!“ und „Der Mensch beeinflusst das Klima!“</w:t>
            </w:r>
            <w:r w:rsidR="00CF44AD">
              <w:rPr>
                <w:rFonts w:cs="Calibri"/>
                <w:sz w:val="20"/>
                <w:szCs w:val="20"/>
              </w:rPr>
              <w:t xml:space="preserve"> und können </w:t>
            </w:r>
            <w:r w:rsidR="00663030">
              <w:rPr>
                <w:rFonts w:cs="Calibri"/>
                <w:sz w:val="20"/>
                <w:szCs w:val="20"/>
              </w:rPr>
              <w:t>zunächst weggelassen werden</w:t>
            </w:r>
          </w:p>
        </w:tc>
        <w:tc>
          <w:tcPr>
            <w:tcW w:w="523" w:type="pct"/>
          </w:tcPr>
          <w:p w14:paraId="27DCAD78" w14:textId="77777777" w:rsidR="00BC52AE" w:rsidRDefault="005F0AFC" w:rsidP="005F0AFC">
            <w:pPr>
              <w:spacing w:before="120" w:line="276" w:lineRule="auto"/>
              <w:rPr>
                <w:rFonts w:cs="Calibri"/>
                <w:sz w:val="20"/>
                <w:szCs w:val="20"/>
              </w:rPr>
            </w:pPr>
            <w:r>
              <w:rPr>
                <w:rFonts w:cs="Calibri"/>
                <w:sz w:val="20"/>
                <w:szCs w:val="20"/>
              </w:rPr>
              <w:t>AB4 Stationen</w:t>
            </w:r>
          </w:p>
          <w:p w14:paraId="023B18FD" w14:textId="77777777" w:rsidR="005F0AFC" w:rsidRDefault="005F0AFC" w:rsidP="00F55D9A">
            <w:pPr>
              <w:spacing w:line="276" w:lineRule="auto"/>
              <w:rPr>
                <w:rFonts w:cs="Calibri"/>
                <w:sz w:val="20"/>
                <w:szCs w:val="20"/>
              </w:rPr>
            </w:pPr>
            <w:r>
              <w:rPr>
                <w:rFonts w:cs="Calibri"/>
                <w:sz w:val="20"/>
                <w:szCs w:val="20"/>
              </w:rPr>
              <w:t>AB4 Auswertungsbögen</w:t>
            </w:r>
          </w:p>
          <w:p w14:paraId="39958451" w14:textId="77777777" w:rsidR="0091356B" w:rsidRDefault="0091356B" w:rsidP="002D02D0">
            <w:pPr>
              <w:spacing w:after="120" w:line="276" w:lineRule="auto"/>
              <w:rPr>
                <w:rFonts w:cs="Calibri"/>
                <w:sz w:val="20"/>
                <w:szCs w:val="20"/>
              </w:rPr>
            </w:pPr>
            <w:r>
              <w:rPr>
                <w:rFonts w:cs="Calibri"/>
                <w:sz w:val="20"/>
                <w:szCs w:val="20"/>
              </w:rPr>
              <w:t>4 Versuche</w:t>
            </w:r>
          </w:p>
          <w:p w14:paraId="2EEFC1F6" w14:textId="5C9B2F19" w:rsidR="00983312" w:rsidRPr="00C56C40" w:rsidRDefault="00983312" w:rsidP="002D02D0">
            <w:pPr>
              <w:spacing w:after="120" w:line="276" w:lineRule="auto"/>
              <w:rPr>
                <w:rFonts w:cs="Calibri"/>
                <w:sz w:val="20"/>
                <w:szCs w:val="20"/>
              </w:rPr>
            </w:pPr>
            <w:r>
              <w:rPr>
                <w:rFonts w:cs="Calibri"/>
                <w:sz w:val="20"/>
                <w:szCs w:val="20"/>
              </w:rPr>
              <w:t>Klimafakten-Heft</w:t>
            </w:r>
          </w:p>
        </w:tc>
      </w:tr>
      <w:tr w:rsidR="007B5997" w:rsidRPr="00C56C40" w14:paraId="0536D499" w14:textId="77777777" w:rsidTr="00744F0A">
        <w:trPr>
          <w:trHeight w:val="794"/>
        </w:trPr>
        <w:tc>
          <w:tcPr>
            <w:tcW w:w="631" w:type="pct"/>
          </w:tcPr>
          <w:p w14:paraId="2357091C" w14:textId="77777777" w:rsidR="007B5997" w:rsidRPr="00C56C40" w:rsidRDefault="007B5997" w:rsidP="007B5997">
            <w:pPr>
              <w:pStyle w:val="Listenabsatz"/>
              <w:numPr>
                <w:ilvl w:val="0"/>
                <w:numId w:val="9"/>
              </w:numPr>
              <w:spacing w:before="120" w:line="276" w:lineRule="auto"/>
              <w:rPr>
                <w:rFonts w:cs="Calibri"/>
                <w:sz w:val="20"/>
                <w:szCs w:val="20"/>
              </w:rPr>
            </w:pPr>
            <w:r w:rsidRPr="00C56C40">
              <w:rPr>
                <w:rFonts w:cs="Calibri"/>
                <w:sz w:val="20"/>
                <w:szCs w:val="20"/>
              </w:rPr>
              <w:t xml:space="preserve">Ausblick </w:t>
            </w:r>
          </w:p>
          <w:p w14:paraId="335BFADD" w14:textId="77777777" w:rsidR="007B5997" w:rsidRDefault="007B5997" w:rsidP="007B5997">
            <w:pPr>
              <w:spacing w:before="120" w:after="120" w:line="276" w:lineRule="auto"/>
              <w:rPr>
                <w:rFonts w:cs="Calibri"/>
                <w:sz w:val="20"/>
                <w:szCs w:val="20"/>
              </w:rPr>
            </w:pPr>
            <w:r w:rsidRPr="007B5997">
              <w:rPr>
                <w:rFonts w:cs="Calibri"/>
                <w:sz w:val="20"/>
                <w:szCs w:val="20"/>
              </w:rPr>
              <w:t>(L-Vortrag)</w:t>
            </w:r>
          </w:p>
          <w:p w14:paraId="40326BB8" w14:textId="77777777" w:rsidR="00A07B8B" w:rsidRDefault="00A07B8B" w:rsidP="007B5997">
            <w:pPr>
              <w:spacing w:before="120" w:after="120" w:line="276" w:lineRule="auto"/>
              <w:rPr>
                <w:rFonts w:cs="Calibri"/>
                <w:sz w:val="20"/>
                <w:szCs w:val="20"/>
              </w:rPr>
            </w:pPr>
          </w:p>
          <w:p w14:paraId="4308602B" w14:textId="5F20618F" w:rsidR="00A07B8B" w:rsidRPr="00A07B8B" w:rsidRDefault="00A07B8B" w:rsidP="007B5997">
            <w:pPr>
              <w:spacing w:before="120" w:after="120" w:line="276" w:lineRule="auto"/>
              <w:rPr>
                <w:rFonts w:cs="Calibri"/>
                <w:b/>
                <w:bCs/>
                <w:i/>
                <w:iCs/>
                <w:sz w:val="20"/>
                <w:szCs w:val="20"/>
              </w:rPr>
            </w:pPr>
            <w:r w:rsidRPr="00A07B8B">
              <w:rPr>
                <w:rFonts w:cs="Calibri"/>
                <w:b/>
                <w:bCs/>
                <w:i/>
                <w:iCs/>
                <w:sz w:val="20"/>
                <w:szCs w:val="20"/>
              </w:rPr>
              <w:t>Folie 12</w:t>
            </w:r>
          </w:p>
        </w:tc>
        <w:tc>
          <w:tcPr>
            <w:tcW w:w="1363" w:type="pct"/>
          </w:tcPr>
          <w:p w14:paraId="2A3F141C" w14:textId="40841A05" w:rsidR="007B5997" w:rsidRDefault="007B5997" w:rsidP="007B5997">
            <w:pPr>
              <w:spacing w:before="120" w:line="276" w:lineRule="auto"/>
              <w:rPr>
                <w:rFonts w:cs="Calibri"/>
                <w:sz w:val="20"/>
                <w:szCs w:val="20"/>
              </w:rPr>
            </w:pPr>
            <w:r w:rsidRPr="00C56C40">
              <w:rPr>
                <w:rFonts w:cs="Calibri"/>
                <w:sz w:val="20"/>
                <w:szCs w:val="20"/>
              </w:rPr>
              <w:t xml:space="preserve">L stellt </w:t>
            </w:r>
            <w:r w:rsidR="00F36109">
              <w:rPr>
                <w:rFonts w:cs="Calibri"/>
                <w:sz w:val="20"/>
                <w:szCs w:val="20"/>
              </w:rPr>
              <w:t xml:space="preserve">das </w:t>
            </w:r>
            <w:r w:rsidRPr="00C56C40">
              <w:rPr>
                <w:rFonts w:cs="Calibri"/>
                <w:sz w:val="20"/>
                <w:szCs w:val="20"/>
              </w:rPr>
              <w:t>Thema der nächsten Stunde vor:</w:t>
            </w:r>
          </w:p>
          <w:p w14:paraId="66BADA4C" w14:textId="30067D5A" w:rsidR="0096603A" w:rsidRDefault="0096603A" w:rsidP="0096603A">
            <w:pPr>
              <w:pStyle w:val="Listenabsatz"/>
              <w:numPr>
                <w:ilvl w:val="0"/>
                <w:numId w:val="10"/>
              </w:numPr>
              <w:spacing w:after="120" w:line="276" w:lineRule="auto"/>
              <w:rPr>
                <w:rFonts w:cs="Calibri"/>
                <w:sz w:val="20"/>
                <w:szCs w:val="20"/>
              </w:rPr>
            </w:pPr>
            <w:r w:rsidRPr="00C56C40">
              <w:rPr>
                <w:rFonts w:cs="Calibri"/>
                <w:sz w:val="20"/>
                <w:szCs w:val="20"/>
              </w:rPr>
              <w:t>Den Treibhauseffekt beschreiben können</w:t>
            </w:r>
          </w:p>
          <w:p w14:paraId="335E1848" w14:textId="44D9EF6B" w:rsidR="007B5997" w:rsidRPr="008B5344" w:rsidRDefault="00FE4301" w:rsidP="008B5344">
            <w:pPr>
              <w:pStyle w:val="Listenabsatz"/>
              <w:numPr>
                <w:ilvl w:val="0"/>
                <w:numId w:val="10"/>
              </w:numPr>
              <w:spacing w:after="120" w:line="276" w:lineRule="auto"/>
              <w:rPr>
                <w:rFonts w:cs="Calibri"/>
                <w:sz w:val="20"/>
                <w:szCs w:val="20"/>
              </w:rPr>
            </w:pPr>
            <w:r>
              <w:rPr>
                <w:rFonts w:cs="Calibri"/>
                <w:sz w:val="20"/>
                <w:szCs w:val="20"/>
              </w:rPr>
              <w:t>Sonnenstrahlung und Wärmestrahlung abgrenzen können</w:t>
            </w:r>
          </w:p>
        </w:tc>
        <w:tc>
          <w:tcPr>
            <w:tcW w:w="1022" w:type="pct"/>
            <w:tcBorders>
              <w:right w:val="double" w:sz="4" w:space="0" w:color="auto"/>
            </w:tcBorders>
          </w:tcPr>
          <w:p w14:paraId="3BD64C1C" w14:textId="08E72683" w:rsidR="007B5997" w:rsidRPr="00323D13" w:rsidRDefault="007B5997" w:rsidP="007B5997">
            <w:pPr>
              <w:spacing w:before="120" w:after="120" w:line="276" w:lineRule="auto"/>
              <w:jc w:val="both"/>
              <w:rPr>
                <w:rFonts w:cs="Calibri"/>
                <w:sz w:val="20"/>
                <w:szCs w:val="20"/>
              </w:rPr>
            </w:pPr>
            <w:r w:rsidRPr="00C56C40">
              <w:rPr>
                <w:rFonts w:cs="Calibri"/>
                <w:sz w:val="20"/>
                <w:szCs w:val="20"/>
              </w:rPr>
              <w:t>S:S vollziehe</w:t>
            </w:r>
            <w:r w:rsidR="00E55E64">
              <w:rPr>
                <w:rFonts w:cs="Calibri"/>
                <w:sz w:val="20"/>
                <w:szCs w:val="20"/>
              </w:rPr>
              <w:t>n das</w:t>
            </w:r>
            <w:r w:rsidRPr="00C56C40">
              <w:rPr>
                <w:rFonts w:cs="Calibri"/>
                <w:sz w:val="20"/>
                <w:szCs w:val="20"/>
              </w:rPr>
              <w:t xml:space="preserve"> Thema der nächsten Stunde nach.</w:t>
            </w:r>
          </w:p>
        </w:tc>
        <w:tc>
          <w:tcPr>
            <w:tcW w:w="1461" w:type="pct"/>
            <w:tcBorders>
              <w:left w:val="double" w:sz="4" w:space="0" w:color="auto"/>
            </w:tcBorders>
          </w:tcPr>
          <w:p w14:paraId="20E415C8" w14:textId="77777777" w:rsidR="007B5997" w:rsidRPr="00C56C40" w:rsidRDefault="007B5997" w:rsidP="007B5997">
            <w:pPr>
              <w:spacing w:before="120" w:after="120" w:line="276" w:lineRule="auto"/>
              <w:rPr>
                <w:rFonts w:cs="Calibri"/>
                <w:sz w:val="20"/>
                <w:szCs w:val="20"/>
              </w:rPr>
            </w:pPr>
            <w:r w:rsidRPr="00C56C40">
              <w:rPr>
                <w:rFonts w:cs="Calibri"/>
                <w:sz w:val="20"/>
                <w:szCs w:val="20"/>
              </w:rPr>
              <w:t>Transparenz des Unterrichts schaffen</w:t>
            </w:r>
          </w:p>
          <w:p w14:paraId="2732B2BA" w14:textId="3FAE44FC" w:rsidR="007B5997" w:rsidRPr="00C56C40" w:rsidRDefault="007B5997" w:rsidP="007B5997">
            <w:pPr>
              <w:spacing w:line="276" w:lineRule="auto"/>
              <w:rPr>
                <w:rFonts w:cs="Calibri"/>
                <w:sz w:val="20"/>
                <w:szCs w:val="20"/>
              </w:rPr>
            </w:pPr>
            <w:r w:rsidRPr="00C56C40">
              <w:rPr>
                <w:rFonts w:cs="Calibri"/>
                <w:sz w:val="20"/>
                <w:szCs w:val="20"/>
              </w:rPr>
              <w:t>Metaperspektive auf Unterrichtseinheit</w:t>
            </w:r>
            <w:r w:rsidR="00B66928">
              <w:rPr>
                <w:rFonts w:cs="Calibri"/>
                <w:sz w:val="20"/>
                <w:szCs w:val="20"/>
              </w:rPr>
              <w:t xml:space="preserve"> </w:t>
            </w:r>
            <w:r w:rsidR="00153C13">
              <w:rPr>
                <w:rFonts w:cs="Calibri"/>
                <w:sz w:val="20"/>
                <w:szCs w:val="20"/>
              </w:rPr>
              <w:t>darstellen</w:t>
            </w:r>
          </w:p>
        </w:tc>
        <w:tc>
          <w:tcPr>
            <w:tcW w:w="523" w:type="pct"/>
            <w:vAlign w:val="center"/>
          </w:tcPr>
          <w:p w14:paraId="5EFF5A44" w14:textId="77777777" w:rsidR="007B5997" w:rsidRPr="00C56C40" w:rsidRDefault="007B5997" w:rsidP="007B5997">
            <w:pPr>
              <w:spacing w:line="276" w:lineRule="auto"/>
              <w:rPr>
                <w:rFonts w:cs="Calibri"/>
                <w:sz w:val="20"/>
                <w:szCs w:val="20"/>
              </w:rPr>
            </w:pPr>
          </w:p>
        </w:tc>
      </w:tr>
    </w:tbl>
    <w:p w14:paraId="34F90A3C" w14:textId="77777777" w:rsidR="00BC52AE" w:rsidRPr="00C56C40" w:rsidRDefault="00BC52AE" w:rsidP="00BC52AE">
      <w:pPr>
        <w:spacing w:after="0"/>
      </w:pPr>
    </w:p>
    <w:p w14:paraId="52AA7E64" w14:textId="77777777" w:rsidR="00BC52AE" w:rsidRPr="00C56C40" w:rsidRDefault="00BC52AE" w:rsidP="006673E1">
      <w:pPr>
        <w:tabs>
          <w:tab w:val="left" w:pos="942"/>
        </w:tabs>
      </w:pPr>
    </w:p>
    <w:sectPr w:rsidR="00BC52AE" w:rsidRPr="00C56C40" w:rsidSect="0002363B">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5CA8F" w14:textId="77777777" w:rsidR="008B6C26" w:rsidRDefault="008B6C26" w:rsidP="006673E1">
      <w:pPr>
        <w:spacing w:after="0" w:line="240" w:lineRule="auto"/>
      </w:pPr>
      <w:r>
        <w:separator/>
      </w:r>
    </w:p>
  </w:endnote>
  <w:endnote w:type="continuationSeparator" w:id="0">
    <w:p w14:paraId="0C3D4B43" w14:textId="77777777" w:rsidR="008B6C26" w:rsidRDefault="008B6C26" w:rsidP="00667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CF81" w14:textId="77777777" w:rsidR="006673E1" w:rsidRDefault="006673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8D69B" w14:textId="77777777" w:rsidR="006673E1" w:rsidRDefault="006673E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E0520" w14:textId="77777777" w:rsidR="006673E1" w:rsidRDefault="006673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CEAC2" w14:textId="77777777" w:rsidR="008B6C26" w:rsidRDefault="008B6C26" w:rsidP="006673E1">
      <w:pPr>
        <w:spacing w:after="0" w:line="240" w:lineRule="auto"/>
      </w:pPr>
      <w:r>
        <w:separator/>
      </w:r>
    </w:p>
  </w:footnote>
  <w:footnote w:type="continuationSeparator" w:id="0">
    <w:p w14:paraId="78957FC9" w14:textId="77777777" w:rsidR="008B6C26" w:rsidRDefault="008B6C26" w:rsidP="006673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61ED4" w14:textId="77777777" w:rsidR="006673E1" w:rsidRDefault="006673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B3F1F" w14:textId="77777777" w:rsidR="006673E1" w:rsidRDefault="006673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847FF" w14:textId="77777777" w:rsidR="006673E1" w:rsidRDefault="006673E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F3F48"/>
    <w:multiLevelType w:val="hybridMultilevel"/>
    <w:tmpl w:val="A60EEE6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82621C"/>
    <w:multiLevelType w:val="hybridMultilevel"/>
    <w:tmpl w:val="FBCECA10"/>
    <w:lvl w:ilvl="0" w:tplc="B6B2522C">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521502"/>
    <w:multiLevelType w:val="hybridMultilevel"/>
    <w:tmpl w:val="28ACC8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817709E"/>
    <w:multiLevelType w:val="hybridMultilevel"/>
    <w:tmpl w:val="49409E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B03C6A"/>
    <w:multiLevelType w:val="hybridMultilevel"/>
    <w:tmpl w:val="6F86FFF4"/>
    <w:lvl w:ilvl="0" w:tplc="FBEE6D38">
      <w:start w:val="1"/>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2C3F5D"/>
    <w:multiLevelType w:val="hybridMultilevel"/>
    <w:tmpl w:val="4D76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8F6975"/>
    <w:multiLevelType w:val="hybridMultilevel"/>
    <w:tmpl w:val="5F5CC88A"/>
    <w:lvl w:ilvl="0" w:tplc="87AC5BD4">
      <w:start w:val="2"/>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52D321D"/>
    <w:multiLevelType w:val="hybridMultilevel"/>
    <w:tmpl w:val="FDDC9448"/>
    <w:lvl w:ilvl="0" w:tplc="20E2C4FE">
      <w:numFmt w:val="bullet"/>
      <w:lvlText w:val="-"/>
      <w:lvlJc w:val="left"/>
      <w:pPr>
        <w:ind w:left="170" w:hanging="170"/>
      </w:pPr>
      <w:rPr>
        <w:rFonts w:ascii="Calibri" w:eastAsiaTheme="minorHAns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AEF24EE"/>
    <w:multiLevelType w:val="hybridMultilevel"/>
    <w:tmpl w:val="F134111C"/>
    <w:lvl w:ilvl="0" w:tplc="65E2FBB0">
      <w:start w:val="1"/>
      <w:numFmt w:val="decimal"/>
      <w:suff w:val="space"/>
      <w:lvlText w:val="%1."/>
      <w:lvlJc w:val="left"/>
      <w:pPr>
        <w:ind w:left="170" w:hanging="17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E505308"/>
    <w:multiLevelType w:val="hybridMultilevel"/>
    <w:tmpl w:val="3AF40B82"/>
    <w:lvl w:ilvl="0" w:tplc="9ED61838">
      <w:start w:val="3"/>
      <w:numFmt w:val="bullet"/>
      <w:lvlText w:val="-"/>
      <w:lvlJc w:val="left"/>
      <w:pPr>
        <w:ind w:left="170" w:hanging="170"/>
      </w:pPr>
      <w:rPr>
        <w:rFonts w:ascii="Calibri" w:eastAsiaTheme="minorHAns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4152116"/>
    <w:multiLevelType w:val="hybridMultilevel"/>
    <w:tmpl w:val="034CE9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C174F89"/>
    <w:multiLevelType w:val="hybridMultilevel"/>
    <w:tmpl w:val="217029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29219397">
    <w:abstractNumId w:val="1"/>
  </w:num>
  <w:num w:numId="2" w16cid:durableId="640429512">
    <w:abstractNumId w:val="0"/>
  </w:num>
  <w:num w:numId="3" w16cid:durableId="1512259607">
    <w:abstractNumId w:val="4"/>
  </w:num>
  <w:num w:numId="4" w16cid:durableId="790705326">
    <w:abstractNumId w:val="6"/>
  </w:num>
  <w:num w:numId="5" w16cid:durableId="287394252">
    <w:abstractNumId w:val="5"/>
  </w:num>
  <w:num w:numId="6" w16cid:durableId="836577098">
    <w:abstractNumId w:val="10"/>
  </w:num>
  <w:num w:numId="7" w16cid:durableId="69617189">
    <w:abstractNumId w:val="3"/>
  </w:num>
  <w:num w:numId="8" w16cid:durableId="360086465">
    <w:abstractNumId w:val="9"/>
  </w:num>
  <w:num w:numId="9" w16cid:durableId="187763575">
    <w:abstractNumId w:val="8"/>
  </w:num>
  <w:num w:numId="10" w16cid:durableId="1545866921">
    <w:abstractNumId w:val="7"/>
  </w:num>
  <w:num w:numId="11" w16cid:durableId="1469514624">
    <w:abstractNumId w:val="11"/>
  </w:num>
  <w:num w:numId="12" w16cid:durableId="1488476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DEE"/>
    <w:rsid w:val="00002774"/>
    <w:rsid w:val="00003A0A"/>
    <w:rsid w:val="0000729E"/>
    <w:rsid w:val="000076E5"/>
    <w:rsid w:val="0001540A"/>
    <w:rsid w:val="00015D8E"/>
    <w:rsid w:val="00015ECF"/>
    <w:rsid w:val="00016C76"/>
    <w:rsid w:val="000179EA"/>
    <w:rsid w:val="00022C8B"/>
    <w:rsid w:val="0002363B"/>
    <w:rsid w:val="000250DC"/>
    <w:rsid w:val="000252CA"/>
    <w:rsid w:val="00025E0A"/>
    <w:rsid w:val="00031F33"/>
    <w:rsid w:val="00041D56"/>
    <w:rsid w:val="00041ED7"/>
    <w:rsid w:val="00042004"/>
    <w:rsid w:val="0004339F"/>
    <w:rsid w:val="00043421"/>
    <w:rsid w:val="0004420B"/>
    <w:rsid w:val="00045893"/>
    <w:rsid w:val="00045CA5"/>
    <w:rsid w:val="00045CC5"/>
    <w:rsid w:val="0004642A"/>
    <w:rsid w:val="00046AE5"/>
    <w:rsid w:val="00050706"/>
    <w:rsid w:val="000520F1"/>
    <w:rsid w:val="00052A48"/>
    <w:rsid w:val="00054186"/>
    <w:rsid w:val="00054668"/>
    <w:rsid w:val="00061228"/>
    <w:rsid w:val="0006141D"/>
    <w:rsid w:val="00062410"/>
    <w:rsid w:val="000627AB"/>
    <w:rsid w:val="00063293"/>
    <w:rsid w:val="00063EAE"/>
    <w:rsid w:val="000648A4"/>
    <w:rsid w:val="00064F8C"/>
    <w:rsid w:val="00065833"/>
    <w:rsid w:val="00071D56"/>
    <w:rsid w:val="00072576"/>
    <w:rsid w:val="00072F29"/>
    <w:rsid w:val="000741AC"/>
    <w:rsid w:val="00075448"/>
    <w:rsid w:val="00080629"/>
    <w:rsid w:val="00081650"/>
    <w:rsid w:val="00081DAA"/>
    <w:rsid w:val="00084293"/>
    <w:rsid w:val="0008519F"/>
    <w:rsid w:val="00086959"/>
    <w:rsid w:val="0009006C"/>
    <w:rsid w:val="00090FFF"/>
    <w:rsid w:val="0009120D"/>
    <w:rsid w:val="00092843"/>
    <w:rsid w:val="0009297D"/>
    <w:rsid w:val="00093B81"/>
    <w:rsid w:val="00094781"/>
    <w:rsid w:val="0009712D"/>
    <w:rsid w:val="00097D28"/>
    <w:rsid w:val="000A208C"/>
    <w:rsid w:val="000A2FA2"/>
    <w:rsid w:val="000A3684"/>
    <w:rsid w:val="000A3A2E"/>
    <w:rsid w:val="000A4265"/>
    <w:rsid w:val="000B01D8"/>
    <w:rsid w:val="000B4C24"/>
    <w:rsid w:val="000B6381"/>
    <w:rsid w:val="000B76BC"/>
    <w:rsid w:val="000C2169"/>
    <w:rsid w:val="000C3D85"/>
    <w:rsid w:val="000C46C8"/>
    <w:rsid w:val="000C4F74"/>
    <w:rsid w:val="000D1E78"/>
    <w:rsid w:val="000D5B3D"/>
    <w:rsid w:val="000D5D0E"/>
    <w:rsid w:val="000D7184"/>
    <w:rsid w:val="000E1527"/>
    <w:rsid w:val="000E1C44"/>
    <w:rsid w:val="000E3A0B"/>
    <w:rsid w:val="000E3CDD"/>
    <w:rsid w:val="000F2232"/>
    <w:rsid w:val="000F2E07"/>
    <w:rsid w:val="000F2E47"/>
    <w:rsid w:val="000F37F0"/>
    <w:rsid w:val="000F796E"/>
    <w:rsid w:val="000F7A2A"/>
    <w:rsid w:val="001027F0"/>
    <w:rsid w:val="00103705"/>
    <w:rsid w:val="0010489B"/>
    <w:rsid w:val="00105387"/>
    <w:rsid w:val="001067AC"/>
    <w:rsid w:val="00107731"/>
    <w:rsid w:val="00107D28"/>
    <w:rsid w:val="00111AA6"/>
    <w:rsid w:val="00112651"/>
    <w:rsid w:val="0011303C"/>
    <w:rsid w:val="00114958"/>
    <w:rsid w:val="00115412"/>
    <w:rsid w:val="001218F5"/>
    <w:rsid w:val="001228B7"/>
    <w:rsid w:val="00123B7C"/>
    <w:rsid w:val="001268F9"/>
    <w:rsid w:val="00131302"/>
    <w:rsid w:val="001327BB"/>
    <w:rsid w:val="00133A25"/>
    <w:rsid w:val="00135396"/>
    <w:rsid w:val="00135EBF"/>
    <w:rsid w:val="0013629F"/>
    <w:rsid w:val="00136BBB"/>
    <w:rsid w:val="00136E38"/>
    <w:rsid w:val="0014214A"/>
    <w:rsid w:val="001428CA"/>
    <w:rsid w:val="001439FE"/>
    <w:rsid w:val="00144538"/>
    <w:rsid w:val="00144C27"/>
    <w:rsid w:val="00145504"/>
    <w:rsid w:val="00145636"/>
    <w:rsid w:val="00153C13"/>
    <w:rsid w:val="00155928"/>
    <w:rsid w:val="0015658E"/>
    <w:rsid w:val="00157395"/>
    <w:rsid w:val="0015762C"/>
    <w:rsid w:val="001577BD"/>
    <w:rsid w:val="001603B7"/>
    <w:rsid w:val="00161085"/>
    <w:rsid w:val="00162B73"/>
    <w:rsid w:val="001638A1"/>
    <w:rsid w:val="00171038"/>
    <w:rsid w:val="00172655"/>
    <w:rsid w:val="00175E4C"/>
    <w:rsid w:val="00175F31"/>
    <w:rsid w:val="00180305"/>
    <w:rsid w:val="001814D3"/>
    <w:rsid w:val="001820FC"/>
    <w:rsid w:val="00183976"/>
    <w:rsid w:val="00183B24"/>
    <w:rsid w:val="00185204"/>
    <w:rsid w:val="00185639"/>
    <w:rsid w:val="00190F5A"/>
    <w:rsid w:val="00192F0B"/>
    <w:rsid w:val="00194C51"/>
    <w:rsid w:val="00195AD4"/>
    <w:rsid w:val="00196C07"/>
    <w:rsid w:val="001A2263"/>
    <w:rsid w:val="001A2316"/>
    <w:rsid w:val="001A2C55"/>
    <w:rsid w:val="001A56C4"/>
    <w:rsid w:val="001A59D3"/>
    <w:rsid w:val="001A758B"/>
    <w:rsid w:val="001B16A3"/>
    <w:rsid w:val="001B593D"/>
    <w:rsid w:val="001B639B"/>
    <w:rsid w:val="001B67B4"/>
    <w:rsid w:val="001C04D3"/>
    <w:rsid w:val="001C0FC3"/>
    <w:rsid w:val="001C3009"/>
    <w:rsid w:val="001C31F7"/>
    <w:rsid w:val="001C330F"/>
    <w:rsid w:val="001C3A34"/>
    <w:rsid w:val="001C42EE"/>
    <w:rsid w:val="001C4722"/>
    <w:rsid w:val="001C5952"/>
    <w:rsid w:val="001C7415"/>
    <w:rsid w:val="001D05D3"/>
    <w:rsid w:val="001D3301"/>
    <w:rsid w:val="001D5B72"/>
    <w:rsid w:val="001D7CB0"/>
    <w:rsid w:val="001E2684"/>
    <w:rsid w:val="001E2CE6"/>
    <w:rsid w:val="001E3CDE"/>
    <w:rsid w:val="001E3F03"/>
    <w:rsid w:val="001E56B8"/>
    <w:rsid w:val="001F0228"/>
    <w:rsid w:val="001F2A20"/>
    <w:rsid w:val="001F2E8E"/>
    <w:rsid w:val="001F3072"/>
    <w:rsid w:val="002019AD"/>
    <w:rsid w:val="002038BE"/>
    <w:rsid w:val="002056DE"/>
    <w:rsid w:val="002058AB"/>
    <w:rsid w:val="00206D6C"/>
    <w:rsid w:val="002078A3"/>
    <w:rsid w:val="00210A64"/>
    <w:rsid w:val="00211C44"/>
    <w:rsid w:val="00212758"/>
    <w:rsid w:val="00212E29"/>
    <w:rsid w:val="002143DD"/>
    <w:rsid w:val="002148E2"/>
    <w:rsid w:val="00214D00"/>
    <w:rsid w:val="00215356"/>
    <w:rsid w:val="002210D0"/>
    <w:rsid w:val="00221671"/>
    <w:rsid w:val="00225BEF"/>
    <w:rsid w:val="0022635F"/>
    <w:rsid w:val="00232BC0"/>
    <w:rsid w:val="00234660"/>
    <w:rsid w:val="002352AC"/>
    <w:rsid w:val="0024187E"/>
    <w:rsid w:val="00242D12"/>
    <w:rsid w:val="00243795"/>
    <w:rsid w:val="00243F1D"/>
    <w:rsid w:val="00245C2B"/>
    <w:rsid w:val="00246406"/>
    <w:rsid w:val="002468C5"/>
    <w:rsid w:val="002475A3"/>
    <w:rsid w:val="00251EA3"/>
    <w:rsid w:val="0025240B"/>
    <w:rsid w:val="002563A4"/>
    <w:rsid w:val="00256FD4"/>
    <w:rsid w:val="00260A47"/>
    <w:rsid w:val="00260F70"/>
    <w:rsid w:val="00263281"/>
    <w:rsid w:val="0026368F"/>
    <w:rsid w:val="00263774"/>
    <w:rsid w:val="002757B0"/>
    <w:rsid w:val="00276221"/>
    <w:rsid w:val="00277465"/>
    <w:rsid w:val="00280045"/>
    <w:rsid w:val="00280080"/>
    <w:rsid w:val="00280AB2"/>
    <w:rsid w:val="00281B0C"/>
    <w:rsid w:val="00281D87"/>
    <w:rsid w:val="00283FE3"/>
    <w:rsid w:val="002848DC"/>
    <w:rsid w:val="00284B8B"/>
    <w:rsid w:val="00285CD0"/>
    <w:rsid w:val="00290714"/>
    <w:rsid w:val="0029103E"/>
    <w:rsid w:val="00291824"/>
    <w:rsid w:val="00291CE3"/>
    <w:rsid w:val="00292C5F"/>
    <w:rsid w:val="002939A7"/>
    <w:rsid w:val="00293BC6"/>
    <w:rsid w:val="00293F97"/>
    <w:rsid w:val="002944CD"/>
    <w:rsid w:val="00294D70"/>
    <w:rsid w:val="00296574"/>
    <w:rsid w:val="0029660C"/>
    <w:rsid w:val="002A0A45"/>
    <w:rsid w:val="002A1616"/>
    <w:rsid w:val="002A1F67"/>
    <w:rsid w:val="002A2697"/>
    <w:rsid w:val="002A4270"/>
    <w:rsid w:val="002A4413"/>
    <w:rsid w:val="002A50DB"/>
    <w:rsid w:val="002A565C"/>
    <w:rsid w:val="002A6576"/>
    <w:rsid w:val="002A6E3B"/>
    <w:rsid w:val="002B0FA1"/>
    <w:rsid w:val="002B216D"/>
    <w:rsid w:val="002B31ED"/>
    <w:rsid w:val="002C131F"/>
    <w:rsid w:val="002C1B83"/>
    <w:rsid w:val="002C628B"/>
    <w:rsid w:val="002C7E91"/>
    <w:rsid w:val="002D02D0"/>
    <w:rsid w:val="002D1E4B"/>
    <w:rsid w:val="002D55E8"/>
    <w:rsid w:val="002D7942"/>
    <w:rsid w:val="002E0697"/>
    <w:rsid w:val="002E1B26"/>
    <w:rsid w:val="002E27AE"/>
    <w:rsid w:val="002E3141"/>
    <w:rsid w:val="002E376C"/>
    <w:rsid w:val="002E415D"/>
    <w:rsid w:val="002E560A"/>
    <w:rsid w:val="002E5E6C"/>
    <w:rsid w:val="002E72A3"/>
    <w:rsid w:val="002F0805"/>
    <w:rsid w:val="002F16C5"/>
    <w:rsid w:val="002F2F77"/>
    <w:rsid w:val="002F50BF"/>
    <w:rsid w:val="002F5891"/>
    <w:rsid w:val="002F6CA2"/>
    <w:rsid w:val="002F7567"/>
    <w:rsid w:val="003005B2"/>
    <w:rsid w:val="003009DF"/>
    <w:rsid w:val="0030172B"/>
    <w:rsid w:val="003025DC"/>
    <w:rsid w:val="00304C3F"/>
    <w:rsid w:val="003063CF"/>
    <w:rsid w:val="00307088"/>
    <w:rsid w:val="00307659"/>
    <w:rsid w:val="00311F1B"/>
    <w:rsid w:val="00312DBB"/>
    <w:rsid w:val="00313749"/>
    <w:rsid w:val="0031668E"/>
    <w:rsid w:val="00316CE0"/>
    <w:rsid w:val="00316FF1"/>
    <w:rsid w:val="0031700F"/>
    <w:rsid w:val="003174FD"/>
    <w:rsid w:val="00323D13"/>
    <w:rsid w:val="00327EA9"/>
    <w:rsid w:val="00336A31"/>
    <w:rsid w:val="00343C9E"/>
    <w:rsid w:val="003440AB"/>
    <w:rsid w:val="00346277"/>
    <w:rsid w:val="0035006D"/>
    <w:rsid w:val="003513CC"/>
    <w:rsid w:val="00351BFA"/>
    <w:rsid w:val="003520A9"/>
    <w:rsid w:val="00354FE0"/>
    <w:rsid w:val="00356579"/>
    <w:rsid w:val="00360A01"/>
    <w:rsid w:val="003611C0"/>
    <w:rsid w:val="003613A0"/>
    <w:rsid w:val="00362099"/>
    <w:rsid w:val="00362200"/>
    <w:rsid w:val="00362933"/>
    <w:rsid w:val="00364E01"/>
    <w:rsid w:val="003660CB"/>
    <w:rsid w:val="00366471"/>
    <w:rsid w:val="00367E28"/>
    <w:rsid w:val="00372617"/>
    <w:rsid w:val="00375A79"/>
    <w:rsid w:val="003764C8"/>
    <w:rsid w:val="00377F68"/>
    <w:rsid w:val="00380E1B"/>
    <w:rsid w:val="0038108B"/>
    <w:rsid w:val="003819D4"/>
    <w:rsid w:val="00382739"/>
    <w:rsid w:val="00385E40"/>
    <w:rsid w:val="003914D9"/>
    <w:rsid w:val="00391D5C"/>
    <w:rsid w:val="00392BC4"/>
    <w:rsid w:val="003970CC"/>
    <w:rsid w:val="00397471"/>
    <w:rsid w:val="003976D2"/>
    <w:rsid w:val="00397E43"/>
    <w:rsid w:val="003A08F1"/>
    <w:rsid w:val="003A2348"/>
    <w:rsid w:val="003A4C04"/>
    <w:rsid w:val="003A53F8"/>
    <w:rsid w:val="003A5E96"/>
    <w:rsid w:val="003A7BB6"/>
    <w:rsid w:val="003B1A4A"/>
    <w:rsid w:val="003B1CB7"/>
    <w:rsid w:val="003B2042"/>
    <w:rsid w:val="003B382F"/>
    <w:rsid w:val="003B416B"/>
    <w:rsid w:val="003B4186"/>
    <w:rsid w:val="003B5BB6"/>
    <w:rsid w:val="003B6D28"/>
    <w:rsid w:val="003B7556"/>
    <w:rsid w:val="003C1568"/>
    <w:rsid w:val="003C17DA"/>
    <w:rsid w:val="003C27E4"/>
    <w:rsid w:val="003C2C37"/>
    <w:rsid w:val="003C47C5"/>
    <w:rsid w:val="003C6167"/>
    <w:rsid w:val="003C695F"/>
    <w:rsid w:val="003C6F89"/>
    <w:rsid w:val="003C72DB"/>
    <w:rsid w:val="003C77F6"/>
    <w:rsid w:val="003C7D3D"/>
    <w:rsid w:val="003C7F53"/>
    <w:rsid w:val="003D0ECA"/>
    <w:rsid w:val="003D3B03"/>
    <w:rsid w:val="003D4551"/>
    <w:rsid w:val="003D46C0"/>
    <w:rsid w:val="003D56AF"/>
    <w:rsid w:val="003D5A1F"/>
    <w:rsid w:val="003D6284"/>
    <w:rsid w:val="003D70E7"/>
    <w:rsid w:val="003E1815"/>
    <w:rsid w:val="003E27D4"/>
    <w:rsid w:val="003E3AC2"/>
    <w:rsid w:val="003E632A"/>
    <w:rsid w:val="003F170C"/>
    <w:rsid w:val="003F5F68"/>
    <w:rsid w:val="003F6320"/>
    <w:rsid w:val="0040592D"/>
    <w:rsid w:val="004103AE"/>
    <w:rsid w:val="004104BE"/>
    <w:rsid w:val="00411979"/>
    <w:rsid w:val="004130C3"/>
    <w:rsid w:val="00414AEE"/>
    <w:rsid w:val="00414EFA"/>
    <w:rsid w:val="0041549B"/>
    <w:rsid w:val="00417B1E"/>
    <w:rsid w:val="0042620A"/>
    <w:rsid w:val="00426D16"/>
    <w:rsid w:val="00431CC7"/>
    <w:rsid w:val="004333CC"/>
    <w:rsid w:val="00435F3F"/>
    <w:rsid w:val="00436860"/>
    <w:rsid w:val="0043778D"/>
    <w:rsid w:val="00437B02"/>
    <w:rsid w:val="00440A09"/>
    <w:rsid w:val="00442AD4"/>
    <w:rsid w:val="00443CDB"/>
    <w:rsid w:val="00444DCF"/>
    <w:rsid w:val="004469E8"/>
    <w:rsid w:val="00447E60"/>
    <w:rsid w:val="004505A8"/>
    <w:rsid w:val="0045078A"/>
    <w:rsid w:val="00451BA9"/>
    <w:rsid w:val="0045361B"/>
    <w:rsid w:val="00453FA5"/>
    <w:rsid w:val="004569D4"/>
    <w:rsid w:val="004602C2"/>
    <w:rsid w:val="00460359"/>
    <w:rsid w:val="0046235B"/>
    <w:rsid w:val="00462375"/>
    <w:rsid w:val="004624F6"/>
    <w:rsid w:val="004642B2"/>
    <w:rsid w:val="00464908"/>
    <w:rsid w:val="0047186C"/>
    <w:rsid w:val="00471E0E"/>
    <w:rsid w:val="00472F44"/>
    <w:rsid w:val="00473163"/>
    <w:rsid w:val="0047374C"/>
    <w:rsid w:val="00473AA6"/>
    <w:rsid w:val="004753BC"/>
    <w:rsid w:val="004757FE"/>
    <w:rsid w:val="00475961"/>
    <w:rsid w:val="00475C0F"/>
    <w:rsid w:val="00475F37"/>
    <w:rsid w:val="00476479"/>
    <w:rsid w:val="00476EED"/>
    <w:rsid w:val="004773AF"/>
    <w:rsid w:val="004802E1"/>
    <w:rsid w:val="00482001"/>
    <w:rsid w:val="0048497A"/>
    <w:rsid w:val="00485162"/>
    <w:rsid w:val="00485E80"/>
    <w:rsid w:val="00486425"/>
    <w:rsid w:val="00486598"/>
    <w:rsid w:val="004877ED"/>
    <w:rsid w:val="00490255"/>
    <w:rsid w:val="004925EC"/>
    <w:rsid w:val="00492F95"/>
    <w:rsid w:val="00496292"/>
    <w:rsid w:val="004972E6"/>
    <w:rsid w:val="00497DB8"/>
    <w:rsid w:val="004A0037"/>
    <w:rsid w:val="004A2200"/>
    <w:rsid w:val="004A3A2E"/>
    <w:rsid w:val="004A3B79"/>
    <w:rsid w:val="004A3BAA"/>
    <w:rsid w:val="004A48F0"/>
    <w:rsid w:val="004A4F08"/>
    <w:rsid w:val="004A75DC"/>
    <w:rsid w:val="004A7DC4"/>
    <w:rsid w:val="004B0105"/>
    <w:rsid w:val="004B33F5"/>
    <w:rsid w:val="004B40B9"/>
    <w:rsid w:val="004B4978"/>
    <w:rsid w:val="004B5AC0"/>
    <w:rsid w:val="004B6505"/>
    <w:rsid w:val="004B7683"/>
    <w:rsid w:val="004C45C1"/>
    <w:rsid w:val="004C726F"/>
    <w:rsid w:val="004C778D"/>
    <w:rsid w:val="004D259D"/>
    <w:rsid w:val="004D41DC"/>
    <w:rsid w:val="004D4DF5"/>
    <w:rsid w:val="004D6B36"/>
    <w:rsid w:val="004E0694"/>
    <w:rsid w:val="004E1256"/>
    <w:rsid w:val="004E2C7C"/>
    <w:rsid w:val="004E39F7"/>
    <w:rsid w:val="004E43CD"/>
    <w:rsid w:val="004E760C"/>
    <w:rsid w:val="004E79FD"/>
    <w:rsid w:val="004F4CE8"/>
    <w:rsid w:val="004F4EDD"/>
    <w:rsid w:val="004F55A4"/>
    <w:rsid w:val="004F67FC"/>
    <w:rsid w:val="00500C8F"/>
    <w:rsid w:val="0050139B"/>
    <w:rsid w:val="00503269"/>
    <w:rsid w:val="00503AC5"/>
    <w:rsid w:val="0050676C"/>
    <w:rsid w:val="00507E14"/>
    <w:rsid w:val="00510ED9"/>
    <w:rsid w:val="00512F58"/>
    <w:rsid w:val="00513019"/>
    <w:rsid w:val="00513A9C"/>
    <w:rsid w:val="00520F37"/>
    <w:rsid w:val="0052201F"/>
    <w:rsid w:val="005224AB"/>
    <w:rsid w:val="00523605"/>
    <w:rsid w:val="005243CD"/>
    <w:rsid w:val="00524A41"/>
    <w:rsid w:val="005251F6"/>
    <w:rsid w:val="00525402"/>
    <w:rsid w:val="00525EED"/>
    <w:rsid w:val="005325B8"/>
    <w:rsid w:val="00534B58"/>
    <w:rsid w:val="00535121"/>
    <w:rsid w:val="00535683"/>
    <w:rsid w:val="005374DF"/>
    <w:rsid w:val="00540D8F"/>
    <w:rsid w:val="00541199"/>
    <w:rsid w:val="005417C0"/>
    <w:rsid w:val="00542D55"/>
    <w:rsid w:val="00543EA0"/>
    <w:rsid w:val="0054412F"/>
    <w:rsid w:val="00544D66"/>
    <w:rsid w:val="00545633"/>
    <w:rsid w:val="005461A6"/>
    <w:rsid w:val="00551270"/>
    <w:rsid w:val="00553246"/>
    <w:rsid w:val="00554AA1"/>
    <w:rsid w:val="00563755"/>
    <w:rsid w:val="00563D57"/>
    <w:rsid w:val="00567726"/>
    <w:rsid w:val="00572AAE"/>
    <w:rsid w:val="005765A1"/>
    <w:rsid w:val="00584B03"/>
    <w:rsid w:val="00586067"/>
    <w:rsid w:val="00586553"/>
    <w:rsid w:val="005876CA"/>
    <w:rsid w:val="00587A0D"/>
    <w:rsid w:val="00587A4B"/>
    <w:rsid w:val="00587F40"/>
    <w:rsid w:val="00590B50"/>
    <w:rsid w:val="005914FA"/>
    <w:rsid w:val="00592657"/>
    <w:rsid w:val="005A003D"/>
    <w:rsid w:val="005A1430"/>
    <w:rsid w:val="005A1E9E"/>
    <w:rsid w:val="005B02E3"/>
    <w:rsid w:val="005B1972"/>
    <w:rsid w:val="005B50C0"/>
    <w:rsid w:val="005B5EAD"/>
    <w:rsid w:val="005B5FB6"/>
    <w:rsid w:val="005B6810"/>
    <w:rsid w:val="005C03F5"/>
    <w:rsid w:val="005C13D1"/>
    <w:rsid w:val="005C1710"/>
    <w:rsid w:val="005C1AEB"/>
    <w:rsid w:val="005C1DB2"/>
    <w:rsid w:val="005C205B"/>
    <w:rsid w:val="005C4AD3"/>
    <w:rsid w:val="005D2430"/>
    <w:rsid w:val="005D30AD"/>
    <w:rsid w:val="005D3374"/>
    <w:rsid w:val="005D42B9"/>
    <w:rsid w:val="005D4473"/>
    <w:rsid w:val="005D4F2E"/>
    <w:rsid w:val="005D5EFD"/>
    <w:rsid w:val="005D62F6"/>
    <w:rsid w:val="005D6DCD"/>
    <w:rsid w:val="005D78AE"/>
    <w:rsid w:val="005D7F4B"/>
    <w:rsid w:val="005E03BD"/>
    <w:rsid w:val="005E0D68"/>
    <w:rsid w:val="005E159A"/>
    <w:rsid w:val="005E32D7"/>
    <w:rsid w:val="005E3BA6"/>
    <w:rsid w:val="005E4308"/>
    <w:rsid w:val="005E4F48"/>
    <w:rsid w:val="005F00B6"/>
    <w:rsid w:val="005F0AA6"/>
    <w:rsid w:val="005F0AFC"/>
    <w:rsid w:val="005F7457"/>
    <w:rsid w:val="00601B6B"/>
    <w:rsid w:val="006032FF"/>
    <w:rsid w:val="00610987"/>
    <w:rsid w:val="00612903"/>
    <w:rsid w:val="00613633"/>
    <w:rsid w:val="00613FF5"/>
    <w:rsid w:val="006153DB"/>
    <w:rsid w:val="006168FB"/>
    <w:rsid w:val="0062044E"/>
    <w:rsid w:val="00620F53"/>
    <w:rsid w:val="00621AAE"/>
    <w:rsid w:val="006235D0"/>
    <w:rsid w:val="00623951"/>
    <w:rsid w:val="00624AE5"/>
    <w:rsid w:val="00625337"/>
    <w:rsid w:val="00625F58"/>
    <w:rsid w:val="00626C7C"/>
    <w:rsid w:val="00627469"/>
    <w:rsid w:val="0063021B"/>
    <w:rsid w:val="00630570"/>
    <w:rsid w:val="00630F86"/>
    <w:rsid w:val="00631FAB"/>
    <w:rsid w:val="006320DD"/>
    <w:rsid w:val="00632B69"/>
    <w:rsid w:val="00633E19"/>
    <w:rsid w:val="00637C78"/>
    <w:rsid w:val="00641CD6"/>
    <w:rsid w:val="00642049"/>
    <w:rsid w:val="0064452E"/>
    <w:rsid w:val="00645819"/>
    <w:rsid w:val="00647DC0"/>
    <w:rsid w:val="00651F8A"/>
    <w:rsid w:val="0065206A"/>
    <w:rsid w:val="00652B5D"/>
    <w:rsid w:val="006554F1"/>
    <w:rsid w:val="00660076"/>
    <w:rsid w:val="00660FB5"/>
    <w:rsid w:val="00663030"/>
    <w:rsid w:val="00663250"/>
    <w:rsid w:val="00665177"/>
    <w:rsid w:val="006673E1"/>
    <w:rsid w:val="00667A78"/>
    <w:rsid w:val="00667AB1"/>
    <w:rsid w:val="0067256C"/>
    <w:rsid w:val="00675217"/>
    <w:rsid w:val="006753C2"/>
    <w:rsid w:val="0067709C"/>
    <w:rsid w:val="006806BA"/>
    <w:rsid w:val="00682A6D"/>
    <w:rsid w:val="006863FE"/>
    <w:rsid w:val="006873A0"/>
    <w:rsid w:val="006908BB"/>
    <w:rsid w:val="0069150D"/>
    <w:rsid w:val="006932CC"/>
    <w:rsid w:val="006936A8"/>
    <w:rsid w:val="00693E3A"/>
    <w:rsid w:val="00695002"/>
    <w:rsid w:val="0069599B"/>
    <w:rsid w:val="0069681F"/>
    <w:rsid w:val="00696886"/>
    <w:rsid w:val="00696D1C"/>
    <w:rsid w:val="00697CEE"/>
    <w:rsid w:val="006A09D7"/>
    <w:rsid w:val="006B24BA"/>
    <w:rsid w:val="006B44C8"/>
    <w:rsid w:val="006B4AF0"/>
    <w:rsid w:val="006B500D"/>
    <w:rsid w:val="006B5ACE"/>
    <w:rsid w:val="006B6D2E"/>
    <w:rsid w:val="006C038C"/>
    <w:rsid w:val="006C49A5"/>
    <w:rsid w:val="006C4B04"/>
    <w:rsid w:val="006C5866"/>
    <w:rsid w:val="006C7B8E"/>
    <w:rsid w:val="006C7CF6"/>
    <w:rsid w:val="006D11E8"/>
    <w:rsid w:val="006D184C"/>
    <w:rsid w:val="006D48B2"/>
    <w:rsid w:val="006D4F51"/>
    <w:rsid w:val="006D59A7"/>
    <w:rsid w:val="006E5DF2"/>
    <w:rsid w:val="006E6750"/>
    <w:rsid w:val="006E7DCF"/>
    <w:rsid w:val="006F26E9"/>
    <w:rsid w:val="006F2EC0"/>
    <w:rsid w:val="006F3F8B"/>
    <w:rsid w:val="006F60F6"/>
    <w:rsid w:val="00700633"/>
    <w:rsid w:val="0070063F"/>
    <w:rsid w:val="00700948"/>
    <w:rsid w:val="00703205"/>
    <w:rsid w:val="00704586"/>
    <w:rsid w:val="00707040"/>
    <w:rsid w:val="00712DDE"/>
    <w:rsid w:val="00713785"/>
    <w:rsid w:val="007143D4"/>
    <w:rsid w:val="00714C81"/>
    <w:rsid w:val="00714DEE"/>
    <w:rsid w:val="007159F9"/>
    <w:rsid w:val="00717623"/>
    <w:rsid w:val="00726DA7"/>
    <w:rsid w:val="00731012"/>
    <w:rsid w:val="007343EA"/>
    <w:rsid w:val="007370BE"/>
    <w:rsid w:val="007428BB"/>
    <w:rsid w:val="00744E64"/>
    <w:rsid w:val="00744F0A"/>
    <w:rsid w:val="0074626E"/>
    <w:rsid w:val="00747DD9"/>
    <w:rsid w:val="00750275"/>
    <w:rsid w:val="007509DC"/>
    <w:rsid w:val="00752A0F"/>
    <w:rsid w:val="007537F5"/>
    <w:rsid w:val="007545C5"/>
    <w:rsid w:val="00756FE5"/>
    <w:rsid w:val="007576DB"/>
    <w:rsid w:val="00757C71"/>
    <w:rsid w:val="00765E9A"/>
    <w:rsid w:val="00766D9B"/>
    <w:rsid w:val="00770065"/>
    <w:rsid w:val="007717D4"/>
    <w:rsid w:val="007720AD"/>
    <w:rsid w:val="00773C61"/>
    <w:rsid w:val="007743FE"/>
    <w:rsid w:val="007749A5"/>
    <w:rsid w:val="00777A1D"/>
    <w:rsid w:val="00781326"/>
    <w:rsid w:val="00782DEB"/>
    <w:rsid w:val="007844FE"/>
    <w:rsid w:val="007859EB"/>
    <w:rsid w:val="00791201"/>
    <w:rsid w:val="00791590"/>
    <w:rsid w:val="00792A5C"/>
    <w:rsid w:val="007945D0"/>
    <w:rsid w:val="00795FE5"/>
    <w:rsid w:val="007A1235"/>
    <w:rsid w:val="007A15D6"/>
    <w:rsid w:val="007A1D06"/>
    <w:rsid w:val="007A2106"/>
    <w:rsid w:val="007A2DEA"/>
    <w:rsid w:val="007A4488"/>
    <w:rsid w:val="007A4623"/>
    <w:rsid w:val="007A5633"/>
    <w:rsid w:val="007B067A"/>
    <w:rsid w:val="007B183D"/>
    <w:rsid w:val="007B4701"/>
    <w:rsid w:val="007B5997"/>
    <w:rsid w:val="007B5E68"/>
    <w:rsid w:val="007C1115"/>
    <w:rsid w:val="007C14F0"/>
    <w:rsid w:val="007C2AF4"/>
    <w:rsid w:val="007C5DC9"/>
    <w:rsid w:val="007C6372"/>
    <w:rsid w:val="007C6B7B"/>
    <w:rsid w:val="007C7243"/>
    <w:rsid w:val="007C7529"/>
    <w:rsid w:val="007D00ED"/>
    <w:rsid w:val="007D11D1"/>
    <w:rsid w:val="007D1630"/>
    <w:rsid w:val="007D2377"/>
    <w:rsid w:val="007D39A4"/>
    <w:rsid w:val="007D421E"/>
    <w:rsid w:val="007D42F7"/>
    <w:rsid w:val="007E09C4"/>
    <w:rsid w:val="007E1A94"/>
    <w:rsid w:val="007E2918"/>
    <w:rsid w:val="007E30EF"/>
    <w:rsid w:val="007E7040"/>
    <w:rsid w:val="007E7AD0"/>
    <w:rsid w:val="007F02A4"/>
    <w:rsid w:val="007F19C7"/>
    <w:rsid w:val="007F3CE0"/>
    <w:rsid w:val="00800987"/>
    <w:rsid w:val="00802F7E"/>
    <w:rsid w:val="00805B71"/>
    <w:rsid w:val="00810B01"/>
    <w:rsid w:val="00813C80"/>
    <w:rsid w:val="00814722"/>
    <w:rsid w:val="00815D5D"/>
    <w:rsid w:val="008177BF"/>
    <w:rsid w:val="00821754"/>
    <w:rsid w:val="00825BFE"/>
    <w:rsid w:val="0082646F"/>
    <w:rsid w:val="008267DC"/>
    <w:rsid w:val="00827AEA"/>
    <w:rsid w:val="008302EA"/>
    <w:rsid w:val="00830B6A"/>
    <w:rsid w:val="00830E80"/>
    <w:rsid w:val="008323F6"/>
    <w:rsid w:val="00833559"/>
    <w:rsid w:val="00833C4E"/>
    <w:rsid w:val="00834F23"/>
    <w:rsid w:val="00835828"/>
    <w:rsid w:val="00836124"/>
    <w:rsid w:val="008363FE"/>
    <w:rsid w:val="00836C7A"/>
    <w:rsid w:val="0084133C"/>
    <w:rsid w:val="008429D9"/>
    <w:rsid w:val="008471C6"/>
    <w:rsid w:val="00847D4E"/>
    <w:rsid w:val="00852C41"/>
    <w:rsid w:val="00853812"/>
    <w:rsid w:val="00854E65"/>
    <w:rsid w:val="00856775"/>
    <w:rsid w:val="00856F09"/>
    <w:rsid w:val="008572C0"/>
    <w:rsid w:val="0086105D"/>
    <w:rsid w:val="00862CDF"/>
    <w:rsid w:val="00862FDB"/>
    <w:rsid w:val="00864264"/>
    <w:rsid w:val="008649D2"/>
    <w:rsid w:val="00864AEB"/>
    <w:rsid w:val="00866EE4"/>
    <w:rsid w:val="00867947"/>
    <w:rsid w:val="008726AF"/>
    <w:rsid w:val="00872A65"/>
    <w:rsid w:val="00876F59"/>
    <w:rsid w:val="0087770E"/>
    <w:rsid w:val="00882D71"/>
    <w:rsid w:val="00884A47"/>
    <w:rsid w:val="00886884"/>
    <w:rsid w:val="008900EC"/>
    <w:rsid w:val="00890B07"/>
    <w:rsid w:val="00892939"/>
    <w:rsid w:val="0089335A"/>
    <w:rsid w:val="00894873"/>
    <w:rsid w:val="00895000"/>
    <w:rsid w:val="0089553B"/>
    <w:rsid w:val="008A127A"/>
    <w:rsid w:val="008A3B26"/>
    <w:rsid w:val="008A44EC"/>
    <w:rsid w:val="008A517B"/>
    <w:rsid w:val="008A691E"/>
    <w:rsid w:val="008B097C"/>
    <w:rsid w:val="008B153A"/>
    <w:rsid w:val="008B180A"/>
    <w:rsid w:val="008B3F54"/>
    <w:rsid w:val="008B4135"/>
    <w:rsid w:val="008B420E"/>
    <w:rsid w:val="008B5289"/>
    <w:rsid w:val="008B5344"/>
    <w:rsid w:val="008B6C26"/>
    <w:rsid w:val="008B76FE"/>
    <w:rsid w:val="008C4560"/>
    <w:rsid w:val="008C527D"/>
    <w:rsid w:val="008C7048"/>
    <w:rsid w:val="008C7A70"/>
    <w:rsid w:val="008D57AF"/>
    <w:rsid w:val="008D6CCC"/>
    <w:rsid w:val="008D74A7"/>
    <w:rsid w:val="008D7A17"/>
    <w:rsid w:val="008E4CFE"/>
    <w:rsid w:val="008E602C"/>
    <w:rsid w:val="008E6047"/>
    <w:rsid w:val="008E6753"/>
    <w:rsid w:val="008E7BCD"/>
    <w:rsid w:val="008F0409"/>
    <w:rsid w:val="008F04B9"/>
    <w:rsid w:val="008F087E"/>
    <w:rsid w:val="008F0A76"/>
    <w:rsid w:val="008F4710"/>
    <w:rsid w:val="009018C6"/>
    <w:rsid w:val="00901FB0"/>
    <w:rsid w:val="0090213A"/>
    <w:rsid w:val="0090345A"/>
    <w:rsid w:val="009069BE"/>
    <w:rsid w:val="00910D75"/>
    <w:rsid w:val="00910DF2"/>
    <w:rsid w:val="00912354"/>
    <w:rsid w:val="009129F7"/>
    <w:rsid w:val="0091356B"/>
    <w:rsid w:val="00920847"/>
    <w:rsid w:val="009217EA"/>
    <w:rsid w:val="009252A0"/>
    <w:rsid w:val="009254E1"/>
    <w:rsid w:val="00926ACC"/>
    <w:rsid w:val="00927053"/>
    <w:rsid w:val="0093105C"/>
    <w:rsid w:val="00931A99"/>
    <w:rsid w:val="00932195"/>
    <w:rsid w:val="00935C4D"/>
    <w:rsid w:val="00935EE7"/>
    <w:rsid w:val="00941171"/>
    <w:rsid w:val="009424AD"/>
    <w:rsid w:val="009444B9"/>
    <w:rsid w:val="009456AB"/>
    <w:rsid w:val="009461D9"/>
    <w:rsid w:val="00946C61"/>
    <w:rsid w:val="0095003E"/>
    <w:rsid w:val="009504D3"/>
    <w:rsid w:val="0095097D"/>
    <w:rsid w:val="00953AB3"/>
    <w:rsid w:val="00954546"/>
    <w:rsid w:val="00956803"/>
    <w:rsid w:val="009569EF"/>
    <w:rsid w:val="00960230"/>
    <w:rsid w:val="0096192F"/>
    <w:rsid w:val="009622D2"/>
    <w:rsid w:val="00963302"/>
    <w:rsid w:val="0096603A"/>
    <w:rsid w:val="009718BB"/>
    <w:rsid w:val="0097221E"/>
    <w:rsid w:val="00972D2C"/>
    <w:rsid w:val="00973BC1"/>
    <w:rsid w:val="009763B3"/>
    <w:rsid w:val="00977D95"/>
    <w:rsid w:val="0098023E"/>
    <w:rsid w:val="00980961"/>
    <w:rsid w:val="00983312"/>
    <w:rsid w:val="009833F6"/>
    <w:rsid w:val="00985287"/>
    <w:rsid w:val="009904C3"/>
    <w:rsid w:val="00990630"/>
    <w:rsid w:val="009916D9"/>
    <w:rsid w:val="00991B27"/>
    <w:rsid w:val="00991F20"/>
    <w:rsid w:val="00993676"/>
    <w:rsid w:val="009A1278"/>
    <w:rsid w:val="009A20F8"/>
    <w:rsid w:val="009A311A"/>
    <w:rsid w:val="009A36BE"/>
    <w:rsid w:val="009A5CE9"/>
    <w:rsid w:val="009A7005"/>
    <w:rsid w:val="009A776C"/>
    <w:rsid w:val="009C00F9"/>
    <w:rsid w:val="009C1887"/>
    <w:rsid w:val="009C1E52"/>
    <w:rsid w:val="009C572E"/>
    <w:rsid w:val="009C58D0"/>
    <w:rsid w:val="009D09F0"/>
    <w:rsid w:val="009D3271"/>
    <w:rsid w:val="009D7F45"/>
    <w:rsid w:val="009E28FA"/>
    <w:rsid w:val="009E4014"/>
    <w:rsid w:val="009E5347"/>
    <w:rsid w:val="009E7BCD"/>
    <w:rsid w:val="009F3A93"/>
    <w:rsid w:val="009F5362"/>
    <w:rsid w:val="009F716C"/>
    <w:rsid w:val="00A00ED3"/>
    <w:rsid w:val="00A02898"/>
    <w:rsid w:val="00A03F6E"/>
    <w:rsid w:val="00A03F9F"/>
    <w:rsid w:val="00A061E7"/>
    <w:rsid w:val="00A0727F"/>
    <w:rsid w:val="00A07B8B"/>
    <w:rsid w:val="00A07E4D"/>
    <w:rsid w:val="00A14F0B"/>
    <w:rsid w:val="00A21541"/>
    <w:rsid w:val="00A22C48"/>
    <w:rsid w:val="00A23544"/>
    <w:rsid w:val="00A26413"/>
    <w:rsid w:val="00A26617"/>
    <w:rsid w:val="00A3011D"/>
    <w:rsid w:val="00A339A4"/>
    <w:rsid w:val="00A35385"/>
    <w:rsid w:val="00A35F5A"/>
    <w:rsid w:val="00A410F0"/>
    <w:rsid w:val="00A42289"/>
    <w:rsid w:val="00A42B14"/>
    <w:rsid w:val="00A45D9B"/>
    <w:rsid w:val="00A51172"/>
    <w:rsid w:val="00A5280C"/>
    <w:rsid w:val="00A5450D"/>
    <w:rsid w:val="00A55232"/>
    <w:rsid w:val="00A55E72"/>
    <w:rsid w:val="00A56844"/>
    <w:rsid w:val="00A56C97"/>
    <w:rsid w:val="00A570B7"/>
    <w:rsid w:val="00A57844"/>
    <w:rsid w:val="00A57CD4"/>
    <w:rsid w:val="00A60E36"/>
    <w:rsid w:val="00A60EE1"/>
    <w:rsid w:val="00A611A1"/>
    <w:rsid w:val="00A61517"/>
    <w:rsid w:val="00A61DED"/>
    <w:rsid w:val="00A6209C"/>
    <w:rsid w:val="00A62F69"/>
    <w:rsid w:val="00A63023"/>
    <w:rsid w:val="00A6428E"/>
    <w:rsid w:val="00A658D0"/>
    <w:rsid w:val="00A6591B"/>
    <w:rsid w:val="00A71929"/>
    <w:rsid w:val="00A73902"/>
    <w:rsid w:val="00A73996"/>
    <w:rsid w:val="00A73E63"/>
    <w:rsid w:val="00A75CFA"/>
    <w:rsid w:val="00A76826"/>
    <w:rsid w:val="00A77ADE"/>
    <w:rsid w:val="00A818D3"/>
    <w:rsid w:val="00A827A4"/>
    <w:rsid w:val="00A82984"/>
    <w:rsid w:val="00A8299A"/>
    <w:rsid w:val="00A82DC6"/>
    <w:rsid w:val="00A86830"/>
    <w:rsid w:val="00A86D76"/>
    <w:rsid w:val="00A87095"/>
    <w:rsid w:val="00A900AC"/>
    <w:rsid w:val="00A920ED"/>
    <w:rsid w:val="00A93631"/>
    <w:rsid w:val="00AA3BDB"/>
    <w:rsid w:val="00AA5F56"/>
    <w:rsid w:val="00AA6042"/>
    <w:rsid w:val="00AB03F5"/>
    <w:rsid w:val="00AB2022"/>
    <w:rsid w:val="00AB2205"/>
    <w:rsid w:val="00AC044F"/>
    <w:rsid w:val="00AC1C7D"/>
    <w:rsid w:val="00AC3607"/>
    <w:rsid w:val="00AC391B"/>
    <w:rsid w:val="00AC4FB4"/>
    <w:rsid w:val="00AC5253"/>
    <w:rsid w:val="00AC733E"/>
    <w:rsid w:val="00AD1282"/>
    <w:rsid w:val="00AD26B4"/>
    <w:rsid w:val="00AD26B9"/>
    <w:rsid w:val="00AD342C"/>
    <w:rsid w:val="00AD4813"/>
    <w:rsid w:val="00AD535D"/>
    <w:rsid w:val="00AD5D4A"/>
    <w:rsid w:val="00AD5D9C"/>
    <w:rsid w:val="00AD6E1C"/>
    <w:rsid w:val="00AD7F83"/>
    <w:rsid w:val="00AF1F9D"/>
    <w:rsid w:val="00AF335C"/>
    <w:rsid w:val="00AF455B"/>
    <w:rsid w:val="00AF466F"/>
    <w:rsid w:val="00AF6286"/>
    <w:rsid w:val="00AF6AF1"/>
    <w:rsid w:val="00AF6CD0"/>
    <w:rsid w:val="00B00770"/>
    <w:rsid w:val="00B03847"/>
    <w:rsid w:val="00B0414C"/>
    <w:rsid w:val="00B04A73"/>
    <w:rsid w:val="00B1148C"/>
    <w:rsid w:val="00B12044"/>
    <w:rsid w:val="00B124DB"/>
    <w:rsid w:val="00B129C0"/>
    <w:rsid w:val="00B141E1"/>
    <w:rsid w:val="00B142EE"/>
    <w:rsid w:val="00B1488B"/>
    <w:rsid w:val="00B14963"/>
    <w:rsid w:val="00B154C5"/>
    <w:rsid w:val="00B20152"/>
    <w:rsid w:val="00B21DEE"/>
    <w:rsid w:val="00B22216"/>
    <w:rsid w:val="00B22AF4"/>
    <w:rsid w:val="00B238FF"/>
    <w:rsid w:val="00B250DD"/>
    <w:rsid w:val="00B25155"/>
    <w:rsid w:val="00B25E4E"/>
    <w:rsid w:val="00B26E17"/>
    <w:rsid w:val="00B31AD9"/>
    <w:rsid w:val="00B33E78"/>
    <w:rsid w:val="00B34481"/>
    <w:rsid w:val="00B36CBE"/>
    <w:rsid w:val="00B4249B"/>
    <w:rsid w:val="00B43208"/>
    <w:rsid w:val="00B4359F"/>
    <w:rsid w:val="00B43A43"/>
    <w:rsid w:val="00B457A5"/>
    <w:rsid w:val="00B501A5"/>
    <w:rsid w:val="00B5170F"/>
    <w:rsid w:val="00B528BF"/>
    <w:rsid w:val="00B531CF"/>
    <w:rsid w:val="00B56D60"/>
    <w:rsid w:val="00B60F2E"/>
    <w:rsid w:val="00B62EB4"/>
    <w:rsid w:val="00B62F18"/>
    <w:rsid w:val="00B63188"/>
    <w:rsid w:val="00B633D3"/>
    <w:rsid w:val="00B63A0B"/>
    <w:rsid w:val="00B644F9"/>
    <w:rsid w:val="00B649F6"/>
    <w:rsid w:val="00B64D40"/>
    <w:rsid w:val="00B66928"/>
    <w:rsid w:val="00B72414"/>
    <w:rsid w:val="00B73D89"/>
    <w:rsid w:val="00B74BFA"/>
    <w:rsid w:val="00B75553"/>
    <w:rsid w:val="00B77885"/>
    <w:rsid w:val="00B83285"/>
    <w:rsid w:val="00B83506"/>
    <w:rsid w:val="00B8523B"/>
    <w:rsid w:val="00B86326"/>
    <w:rsid w:val="00B87B7C"/>
    <w:rsid w:val="00B94747"/>
    <w:rsid w:val="00B95DB9"/>
    <w:rsid w:val="00BA390D"/>
    <w:rsid w:val="00BA3A53"/>
    <w:rsid w:val="00BA3A76"/>
    <w:rsid w:val="00BA4BB3"/>
    <w:rsid w:val="00BA5094"/>
    <w:rsid w:val="00BA585F"/>
    <w:rsid w:val="00BB002C"/>
    <w:rsid w:val="00BB15F6"/>
    <w:rsid w:val="00BB1AE0"/>
    <w:rsid w:val="00BB3933"/>
    <w:rsid w:val="00BB55F3"/>
    <w:rsid w:val="00BC3027"/>
    <w:rsid w:val="00BC3A41"/>
    <w:rsid w:val="00BC4B2B"/>
    <w:rsid w:val="00BC52AE"/>
    <w:rsid w:val="00BC56AF"/>
    <w:rsid w:val="00BC5C54"/>
    <w:rsid w:val="00BD12BC"/>
    <w:rsid w:val="00BD191D"/>
    <w:rsid w:val="00BD32F0"/>
    <w:rsid w:val="00BD6B81"/>
    <w:rsid w:val="00BD6D6A"/>
    <w:rsid w:val="00BD7620"/>
    <w:rsid w:val="00BD77CA"/>
    <w:rsid w:val="00BD7E47"/>
    <w:rsid w:val="00BE00D9"/>
    <w:rsid w:val="00BE0513"/>
    <w:rsid w:val="00BE0663"/>
    <w:rsid w:val="00BE09ED"/>
    <w:rsid w:val="00BE160B"/>
    <w:rsid w:val="00BE1D3A"/>
    <w:rsid w:val="00BE5332"/>
    <w:rsid w:val="00BF24CB"/>
    <w:rsid w:val="00BF31C7"/>
    <w:rsid w:val="00BF3744"/>
    <w:rsid w:val="00BF3D64"/>
    <w:rsid w:val="00BF4179"/>
    <w:rsid w:val="00BF4DEB"/>
    <w:rsid w:val="00BF61B4"/>
    <w:rsid w:val="00BF66B2"/>
    <w:rsid w:val="00BF686B"/>
    <w:rsid w:val="00BF6D4A"/>
    <w:rsid w:val="00BF766B"/>
    <w:rsid w:val="00C004F1"/>
    <w:rsid w:val="00C02578"/>
    <w:rsid w:val="00C02691"/>
    <w:rsid w:val="00C02C47"/>
    <w:rsid w:val="00C066F5"/>
    <w:rsid w:val="00C07946"/>
    <w:rsid w:val="00C07C7C"/>
    <w:rsid w:val="00C10A98"/>
    <w:rsid w:val="00C1276E"/>
    <w:rsid w:val="00C21A01"/>
    <w:rsid w:val="00C226F7"/>
    <w:rsid w:val="00C24DEA"/>
    <w:rsid w:val="00C268FD"/>
    <w:rsid w:val="00C269E4"/>
    <w:rsid w:val="00C30EF8"/>
    <w:rsid w:val="00C31B6E"/>
    <w:rsid w:val="00C32126"/>
    <w:rsid w:val="00C32E0E"/>
    <w:rsid w:val="00C333AA"/>
    <w:rsid w:val="00C33909"/>
    <w:rsid w:val="00C34D6B"/>
    <w:rsid w:val="00C35A2E"/>
    <w:rsid w:val="00C36BB3"/>
    <w:rsid w:val="00C40E3B"/>
    <w:rsid w:val="00C418C8"/>
    <w:rsid w:val="00C4192B"/>
    <w:rsid w:val="00C439FA"/>
    <w:rsid w:val="00C43EAA"/>
    <w:rsid w:val="00C45A69"/>
    <w:rsid w:val="00C4715E"/>
    <w:rsid w:val="00C516FC"/>
    <w:rsid w:val="00C5224C"/>
    <w:rsid w:val="00C52B74"/>
    <w:rsid w:val="00C52F15"/>
    <w:rsid w:val="00C53A03"/>
    <w:rsid w:val="00C5564A"/>
    <w:rsid w:val="00C5607F"/>
    <w:rsid w:val="00C56C40"/>
    <w:rsid w:val="00C60404"/>
    <w:rsid w:val="00C61EAB"/>
    <w:rsid w:val="00C63540"/>
    <w:rsid w:val="00C64683"/>
    <w:rsid w:val="00C72BD9"/>
    <w:rsid w:val="00C76453"/>
    <w:rsid w:val="00C773D8"/>
    <w:rsid w:val="00C811E6"/>
    <w:rsid w:val="00C86369"/>
    <w:rsid w:val="00C86AB6"/>
    <w:rsid w:val="00C9105A"/>
    <w:rsid w:val="00C92002"/>
    <w:rsid w:val="00C92DCD"/>
    <w:rsid w:val="00C96B9B"/>
    <w:rsid w:val="00C97D1B"/>
    <w:rsid w:val="00CA192B"/>
    <w:rsid w:val="00CA233C"/>
    <w:rsid w:val="00CA3325"/>
    <w:rsid w:val="00CA3CAB"/>
    <w:rsid w:val="00CA3D33"/>
    <w:rsid w:val="00CA5E02"/>
    <w:rsid w:val="00CB0FBE"/>
    <w:rsid w:val="00CB2EEF"/>
    <w:rsid w:val="00CB48DE"/>
    <w:rsid w:val="00CB5B1B"/>
    <w:rsid w:val="00CC1B3F"/>
    <w:rsid w:val="00CC2538"/>
    <w:rsid w:val="00CC2FEE"/>
    <w:rsid w:val="00CC58C3"/>
    <w:rsid w:val="00CC5C7E"/>
    <w:rsid w:val="00CC68AC"/>
    <w:rsid w:val="00CC6D77"/>
    <w:rsid w:val="00CC6DBC"/>
    <w:rsid w:val="00CC6F9E"/>
    <w:rsid w:val="00CD0CD5"/>
    <w:rsid w:val="00CD4B2F"/>
    <w:rsid w:val="00CD6330"/>
    <w:rsid w:val="00CD7EF3"/>
    <w:rsid w:val="00CE05E0"/>
    <w:rsid w:val="00CE3CC3"/>
    <w:rsid w:val="00CE41D2"/>
    <w:rsid w:val="00CE4FAF"/>
    <w:rsid w:val="00CE6961"/>
    <w:rsid w:val="00CF123A"/>
    <w:rsid w:val="00CF44AD"/>
    <w:rsid w:val="00CF78B0"/>
    <w:rsid w:val="00D013AD"/>
    <w:rsid w:val="00D016CA"/>
    <w:rsid w:val="00D02653"/>
    <w:rsid w:val="00D03BF8"/>
    <w:rsid w:val="00D03EE0"/>
    <w:rsid w:val="00D05BBB"/>
    <w:rsid w:val="00D072A0"/>
    <w:rsid w:val="00D079D8"/>
    <w:rsid w:val="00D1059A"/>
    <w:rsid w:val="00D14129"/>
    <w:rsid w:val="00D1439F"/>
    <w:rsid w:val="00D1556A"/>
    <w:rsid w:val="00D15AE0"/>
    <w:rsid w:val="00D1659E"/>
    <w:rsid w:val="00D167C3"/>
    <w:rsid w:val="00D17955"/>
    <w:rsid w:val="00D17FBA"/>
    <w:rsid w:val="00D2035B"/>
    <w:rsid w:val="00D20533"/>
    <w:rsid w:val="00D2073B"/>
    <w:rsid w:val="00D273EC"/>
    <w:rsid w:val="00D2744C"/>
    <w:rsid w:val="00D310C1"/>
    <w:rsid w:val="00D310DA"/>
    <w:rsid w:val="00D32EC8"/>
    <w:rsid w:val="00D335AB"/>
    <w:rsid w:val="00D42FCD"/>
    <w:rsid w:val="00D433BC"/>
    <w:rsid w:val="00D45803"/>
    <w:rsid w:val="00D47450"/>
    <w:rsid w:val="00D5063A"/>
    <w:rsid w:val="00D50F14"/>
    <w:rsid w:val="00D52A5F"/>
    <w:rsid w:val="00D555AB"/>
    <w:rsid w:val="00D57116"/>
    <w:rsid w:val="00D5745B"/>
    <w:rsid w:val="00D574A7"/>
    <w:rsid w:val="00D57B88"/>
    <w:rsid w:val="00D60E95"/>
    <w:rsid w:val="00D612F8"/>
    <w:rsid w:val="00D63CD3"/>
    <w:rsid w:val="00D64621"/>
    <w:rsid w:val="00D66B53"/>
    <w:rsid w:val="00D67F55"/>
    <w:rsid w:val="00D70FA9"/>
    <w:rsid w:val="00D75A7B"/>
    <w:rsid w:val="00D76DFE"/>
    <w:rsid w:val="00D80253"/>
    <w:rsid w:val="00D81911"/>
    <w:rsid w:val="00D81FB2"/>
    <w:rsid w:val="00D84B57"/>
    <w:rsid w:val="00D85166"/>
    <w:rsid w:val="00D86A96"/>
    <w:rsid w:val="00D870DE"/>
    <w:rsid w:val="00D874E5"/>
    <w:rsid w:val="00D87DD4"/>
    <w:rsid w:val="00D90F47"/>
    <w:rsid w:val="00D936D5"/>
    <w:rsid w:val="00D93F12"/>
    <w:rsid w:val="00D941F8"/>
    <w:rsid w:val="00D946D4"/>
    <w:rsid w:val="00D949D1"/>
    <w:rsid w:val="00D95253"/>
    <w:rsid w:val="00D97A70"/>
    <w:rsid w:val="00DA4097"/>
    <w:rsid w:val="00DA6956"/>
    <w:rsid w:val="00DB21FF"/>
    <w:rsid w:val="00DB2CFC"/>
    <w:rsid w:val="00DB3A83"/>
    <w:rsid w:val="00DB4881"/>
    <w:rsid w:val="00DB4C4E"/>
    <w:rsid w:val="00DB6BA4"/>
    <w:rsid w:val="00DC0114"/>
    <w:rsid w:val="00DC4281"/>
    <w:rsid w:val="00DC4797"/>
    <w:rsid w:val="00DC6173"/>
    <w:rsid w:val="00DC66C9"/>
    <w:rsid w:val="00DD2303"/>
    <w:rsid w:val="00DD26CA"/>
    <w:rsid w:val="00DD2FB6"/>
    <w:rsid w:val="00DD5564"/>
    <w:rsid w:val="00DE0F30"/>
    <w:rsid w:val="00DE1801"/>
    <w:rsid w:val="00DE278A"/>
    <w:rsid w:val="00DE3F1A"/>
    <w:rsid w:val="00DE50ED"/>
    <w:rsid w:val="00DE5D88"/>
    <w:rsid w:val="00DE6C7B"/>
    <w:rsid w:val="00DE7C06"/>
    <w:rsid w:val="00DE7C28"/>
    <w:rsid w:val="00DF0BB1"/>
    <w:rsid w:val="00DF2E32"/>
    <w:rsid w:val="00DF5245"/>
    <w:rsid w:val="00DF7C8A"/>
    <w:rsid w:val="00E02281"/>
    <w:rsid w:val="00E04264"/>
    <w:rsid w:val="00E05709"/>
    <w:rsid w:val="00E069D8"/>
    <w:rsid w:val="00E12A66"/>
    <w:rsid w:val="00E137E0"/>
    <w:rsid w:val="00E173A5"/>
    <w:rsid w:val="00E22094"/>
    <w:rsid w:val="00E222F9"/>
    <w:rsid w:val="00E233E8"/>
    <w:rsid w:val="00E236C4"/>
    <w:rsid w:val="00E26EEC"/>
    <w:rsid w:val="00E279D8"/>
    <w:rsid w:val="00E30C8B"/>
    <w:rsid w:val="00E31BF2"/>
    <w:rsid w:val="00E322B6"/>
    <w:rsid w:val="00E337E6"/>
    <w:rsid w:val="00E33E36"/>
    <w:rsid w:val="00E35827"/>
    <w:rsid w:val="00E40519"/>
    <w:rsid w:val="00E40F82"/>
    <w:rsid w:val="00E4324E"/>
    <w:rsid w:val="00E47790"/>
    <w:rsid w:val="00E50F2F"/>
    <w:rsid w:val="00E510D1"/>
    <w:rsid w:val="00E51711"/>
    <w:rsid w:val="00E521AD"/>
    <w:rsid w:val="00E5221B"/>
    <w:rsid w:val="00E523E9"/>
    <w:rsid w:val="00E52487"/>
    <w:rsid w:val="00E52BF4"/>
    <w:rsid w:val="00E5482B"/>
    <w:rsid w:val="00E54D22"/>
    <w:rsid w:val="00E54D4F"/>
    <w:rsid w:val="00E55E64"/>
    <w:rsid w:val="00E57284"/>
    <w:rsid w:val="00E605B1"/>
    <w:rsid w:val="00E63312"/>
    <w:rsid w:val="00E6546E"/>
    <w:rsid w:val="00E654A0"/>
    <w:rsid w:val="00E669DD"/>
    <w:rsid w:val="00E66CF6"/>
    <w:rsid w:val="00E66D6A"/>
    <w:rsid w:val="00E67E03"/>
    <w:rsid w:val="00E70E35"/>
    <w:rsid w:val="00E72C87"/>
    <w:rsid w:val="00E730FB"/>
    <w:rsid w:val="00E7366B"/>
    <w:rsid w:val="00E75151"/>
    <w:rsid w:val="00E75D15"/>
    <w:rsid w:val="00E771A8"/>
    <w:rsid w:val="00E80E67"/>
    <w:rsid w:val="00E8544A"/>
    <w:rsid w:val="00E85C59"/>
    <w:rsid w:val="00E86141"/>
    <w:rsid w:val="00E861FF"/>
    <w:rsid w:val="00E94FB2"/>
    <w:rsid w:val="00E96662"/>
    <w:rsid w:val="00E9673B"/>
    <w:rsid w:val="00E96820"/>
    <w:rsid w:val="00E96F58"/>
    <w:rsid w:val="00E975A5"/>
    <w:rsid w:val="00EA2327"/>
    <w:rsid w:val="00EA3222"/>
    <w:rsid w:val="00EA5B2D"/>
    <w:rsid w:val="00EA63D8"/>
    <w:rsid w:val="00EA7281"/>
    <w:rsid w:val="00EA7CC0"/>
    <w:rsid w:val="00EB2B07"/>
    <w:rsid w:val="00EB2C30"/>
    <w:rsid w:val="00EB4239"/>
    <w:rsid w:val="00EB5F9E"/>
    <w:rsid w:val="00EC1D0B"/>
    <w:rsid w:val="00EC268C"/>
    <w:rsid w:val="00EC3873"/>
    <w:rsid w:val="00EC572A"/>
    <w:rsid w:val="00EC5786"/>
    <w:rsid w:val="00EC69B5"/>
    <w:rsid w:val="00EC73F4"/>
    <w:rsid w:val="00ED0817"/>
    <w:rsid w:val="00ED1182"/>
    <w:rsid w:val="00ED1318"/>
    <w:rsid w:val="00ED2465"/>
    <w:rsid w:val="00ED38F4"/>
    <w:rsid w:val="00ED3A26"/>
    <w:rsid w:val="00ED3A29"/>
    <w:rsid w:val="00ED485A"/>
    <w:rsid w:val="00ED61E5"/>
    <w:rsid w:val="00ED6292"/>
    <w:rsid w:val="00EE1DA4"/>
    <w:rsid w:val="00EE25A4"/>
    <w:rsid w:val="00EE33EC"/>
    <w:rsid w:val="00EE4F40"/>
    <w:rsid w:val="00EE6804"/>
    <w:rsid w:val="00EF0DB9"/>
    <w:rsid w:val="00EF2FF9"/>
    <w:rsid w:val="00EF30E4"/>
    <w:rsid w:val="00EF36AE"/>
    <w:rsid w:val="00EF47A6"/>
    <w:rsid w:val="00EF4DA1"/>
    <w:rsid w:val="00EF532F"/>
    <w:rsid w:val="00EF7F75"/>
    <w:rsid w:val="00F012E3"/>
    <w:rsid w:val="00F0287F"/>
    <w:rsid w:val="00F029EF"/>
    <w:rsid w:val="00F02A67"/>
    <w:rsid w:val="00F02AAC"/>
    <w:rsid w:val="00F108AB"/>
    <w:rsid w:val="00F139E8"/>
    <w:rsid w:val="00F1628F"/>
    <w:rsid w:val="00F20AA4"/>
    <w:rsid w:val="00F2156B"/>
    <w:rsid w:val="00F21C40"/>
    <w:rsid w:val="00F21D70"/>
    <w:rsid w:val="00F248F0"/>
    <w:rsid w:val="00F25342"/>
    <w:rsid w:val="00F25A03"/>
    <w:rsid w:val="00F25AA8"/>
    <w:rsid w:val="00F312FC"/>
    <w:rsid w:val="00F31B85"/>
    <w:rsid w:val="00F333B7"/>
    <w:rsid w:val="00F35F66"/>
    <w:rsid w:val="00F36109"/>
    <w:rsid w:val="00F36CFC"/>
    <w:rsid w:val="00F406A8"/>
    <w:rsid w:val="00F40DBE"/>
    <w:rsid w:val="00F43FBA"/>
    <w:rsid w:val="00F43FF3"/>
    <w:rsid w:val="00F45E97"/>
    <w:rsid w:val="00F46BD6"/>
    <w:rsid w:val="00F474E1"/>
    <w:rsid w:val="00F50B6E"/>
    <w:rsid w:val="00F543AC"/>
    <w:rsid w:val="00F561E2"/>
    <w:rsid w:val="00F61BD5"/>
    <w:rsid w:val="00F6572C"/>
    <w:rsid w:val="00F66543"/>
    <w:rsid w:val="00F67683"/>
    <w:rsid w:val="00F67F36"/>
    <w:rsid w:val="00F70457"/>
    <w:rsid w:val="00F713C9"/>
    <w:rsid w:val="00F7248F"/>
    <w:rsid w:val="00F72A13"/>
    <w:rsid w:val="00F73C73"/>
    <w:rsid w:val="00F76CB2"/>
    <w:rsid w:val="00F82056"/>
    <w:rsid w:val="00F83D7B"/>
    <w:rsid w:val="00F83EBA"/>
    <w:rsid w:val="00F8615B"/>
    <w:rsid w:val="00F8629C"/>
    <w:rsid w:val="00F9071A"/>
    <w:rsid w:val="00F90DD2"/>
    <w:rsid w:val="00F924C2"/>
    <w:rsid w:val="00F928E1"/>
    <w:rsid w:val="00F944C5"/>
    <w:rsid w:val="00F9463B"/>
    <w:rsid w:val="00F94DAE"/>
    <w:rsid w:val="00F95393"/>
    <w:rsid w:val="00F956B3"/>
    <w:rsid w:val="00F963C6"/>
    <w:rsid w:val="00F96C0D"/>
    <w:rsid w:val="00F96DF5"/>
    <w:rsid w:val="00F97286"/>
    <w:rsid w:val="00F97438"/>
    <w:rsid w:val="00FA01EA"/>
    <w:rsid w:val="00FA333C"/>
    <w:rsid w:val="00FA39BE"/>
    <w:rsid w:val="00FA44F7"/>
    <w:rsid w:val="00FA4A7E"/>
    <w:rsid w:val="00FB1B02"/>
    <w:rsid w:val="00FB2577"/>
    <w:rsid w:val="00FB2708"/>
    <w:rsid w:val="00FC327A"/>
    <w:rsid w:val="00FC362C"/>
    <w:rsid w:val="00FC3FAD"/>
    <w:rsid w:val="00FC6E37"/>
    <w:rsid w:val="00FC74B5"/>
    <w:rsid w:val="00FD3188"/>
    <w:rsid w:val="00FD4296"/>
    <w:rsid w:val="00FD4966"/>
    <w:rsid w:val="00FD52C0"/>
    <w:rsid w:val="00FD57A1"/>
    <w:rsid w:val="00FE2548"/>
    <w:rsid w:val="00FE2958"/>
    <w:rsid w:val="00FE4301"/>
    <w:rsid w:val="00FE6810"/>
    <w:rsid w:val="00FF0D2B"/>
    <w:rsid w:val="00FF26CD"/>
    <w:rsid w:val="00FF39BF"/>
    <w:rsid w:val="00FF4ACE"/>
    <w:rsid w:val="00FF5044"/>
    <w:rsid w:val="00FF5994"/>
    <w:rsid w:val="00FF5EEF"/>
    <w:rsid w:val="00FF5E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CD0D"/>
  <w15:chartTrackingRefBased/>
  <w15:docId w15:val="{FDEB81FD-1215-4688-A8B4-154BC594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14D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14D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14DE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14DE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14DE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14DE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14DE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14DE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14DE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14DE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14DE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14DE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14DE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14DE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14DE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14DE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14DE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14DEE"/>
    <w:rPr>
      <w:rFonts w:eastAsiaTheme="majorEastAsia" w:cstheme="majorBidi"/>
      <w:color w:val="272727" w:themeColor="text1" w:themeTint="D8"/>
    </w:rPr>
  </w:style>
  <w:style w:type="paragraph" w:styleId="Titel">
    <w:name w:val="Title"/>
    <w:basedOn w:val="Standard"/>
    <w:next w:val="Standard"/>
    <w:link w:val="TitelZchn"/>
    <w:uiPriority w:val="10"/>
    <w:qFormat/>
    <w:rsid w:val="00714D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14DE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14DE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14DE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14DE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14DEE"/>
    <w:rPr>
      <w:i/>
      <w:iCs/>
      <w:color w:val="404040" w:themeColor="text1" w:themeTint="BF"/>
    </w:rPr>
  </w:style>
  <w:style w:type="paragraph" w:styleId="Listenabsatz">
    <w:name w:val="List Paragraph"/>
    <w:basedOn w:val="Standard"/>
    <w:uiPriority w:val="34"/>
    <w:qFormat/>
    <w:rsid w:val="00714DEE"/>
    <w:pPr>
      <w:ind w:left="720"/>
      <w:contextualSpacing/>
    </w:pPr>
  </w:style>
  <w:style w:type="character" w:styleId="IntensiveHervorhebung">
    <w:name w:val="Intense Emphasis"/>
    <w:basedOn w:val="Absatz-Standardschriftart"/>
    <w:uiPriority w:val="21"/>
    <w:qFormat/>
    <w:rsid w:val="00714DEE"/>
    <w:rPr>
      <w:i/>
      <w:iCs/>
      <w:color w:val="0F4761" w:themeColor="accent1" w:themeShade="BF"/>
    </w:rPr>
  </w:style>
  <w:style w:type="paragraph" w:styleId="IntensivesZitat">
    <w:name w:val="Intense Quote"/>
    <w:basedOn w:val="Standard"/>
    <w:next w:val="Standard"/>
    <w:link w:val="IntensivesZitatZchn"/>
    <w:uiPriority w:val="30"/>
    <w:qFormat/>
    <w:rsid w:val="00714D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14DEE"/>
    <w:rPr>
      <w:i/>
      <w:iCs/>
      <w:color w:val="0F4761" w:themeColor="accent1" w:themeShade="BF"/>
    </w:rPr>
  </w:style>
  <w:style w:type="character" w:styleId="IntensiverVerweis">
    <w:name w:val="Intense Reference"/>
    <w:basedOn w:val="Absatz-Standardschriftart"/>
    <w:uiPriority w:val="32"/>
    <w:qFormat/>
    <w:rsid w:val="00714DEE"/>
    <w:rPr>
      <w:b/>
      <w:bCs/>
      <w:smallCaps/>
      <w:color w:val="0F4761" w:themeColor="accent1" w:themeShade="BF"/>
      <w:spacing w:val="5"/>
    </w:rPr>
  </w:style>
  <w:style w:type="table" w:styleId="Tabellenraster">
    <w:name w:val="Table Grid"/>
    <w:basedOn w:val="NormaleTabelle"/>
    <w:uiPriority w:val="39"/>
    <w:rsid w:val="004A2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55928"/>
    <w:rPr>
      <w:color w:val="666666"/>
    </w:rPr>
  </w:style>
  <w:style w:type="paragraph" w:styleId="Kopfzeile">
    <w:name w:val="header"/>
    <w:basedOn w:val="Standard"/>
    <w:link w:val="KopfzeileZchn"/>
    <w:uiPriority w:val="99"/>
    <w:unhideWhenUsed/>
    <w:rsid w:val="006673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73E1"/>
  </w:style>
  <w:style w:type="paragraph" w:styleId="Fuzeile">
    <w:name w:val="footer"/>
    <w:basedOn w:val="Standard"/>
    <w:link w:val="FuzeileZchn"/>
    <w:uiPriority w:val="99"/>
    <w:unhideWhenUsed/>
    <w:rsid w:val="006673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73E1"/>
  </w:style>
  <w:style w:type="paragraph" w:styleId="Beschriftung">
    <w:name w:val="caption"/>
    <w:basedOn w:val="Standard"/>
    <w:next w:val="Standard"/>
    <w:uiPriority w:val="35"/>
    <w:unhideWhenUsed/>
    <w:qFormat/>
    <w:rsid w:val="00F36CFC"/>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D747A-2946-4099-933D-36AFEBE46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1174</Words>
  <Characters>7400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Rudolf</dc:creator>
  <cp:keywords/>
  <dc:description/>
  <cp:lastModifiedBy>Lisa Rudolf</cp:lastModifiedBy>
  <cp:revision>24</cp:revision>
  <cp:lastPrinted>2024-08-12T00:25:00Z</cp:lastPrinted>
  <dcterms:created xsi:type="dcterms:W3CDTF">2024-08-11T19:55:00Z</dcterms:created>
  <dcterms:modified xsi:type="dcterms:W3CDTF">2024-08-12T00:25:00Z</dcterms:modified>
</cp:coreProperties>
</file>